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227"/>
        <w:gridCol w:w="1400"/>
        <w:gridCol w:w="20"/>
        <w:gridCol w:w="283"/>
      </w:tblGrid>
      <w:tr w:rsidR="00C44C65" w:rsidRPr="006779F9" w:rsidTr="001B168F">
        <w:tc>
          <w:tcPr>
            <w:tcW w:w="9639" w:type="dxa"/>
            <w:gridSpan w:val="5"/>
            <w:tcBorders>
              <w:top w:val="nil"/>
              <w:left w:val="nil"/>
              <w:bottom w:val="nil"/>
              <w:right w:val="nil"/>
            </w:tcBorders>
          </w:tcPr>
          <w:p w:rsidR="00C44C65" w:rsidRPr="006779F9" w:rsidRDefault="00C44C65" w:rsidP="006779F9">
            <w:pPr>
              <w:pStyle w:val="1"/>
              <w:jc w:val="center"/>
              <w:rPr>
                <w:sz w:val="24"/>
                <w:szCs w:val="24"/>
              </w:rPr>
            </w:pPr>
          </w:p>
        </w:tc>
      </w:tr>
      <w:tr w:rsidR="00C44C65" w:rsidRPr="006779F9" w:rsidTr="001B168F">
        <w:tc>
          <w:tcPr>
            <w:tcW w:w="9639" w:type="dxa"/>
            <w:gridSpan w:val="5"/>
            <w:tcBorders>
              <w:top w:val="single" w:sz="4" w:space="0" w:color="auto"/>
              <w:bottom w:val="nil"/>
            </w:tcBorders>
          </w:tcPr>
          <w:p w:rsidR="006779F9" w:rsidRPr="006779F9" w:rsidRDefault="006779F9" w:rsidP="006779F9">
            <w:pPr>
              <w:pStyle w:val="1"/>
              <w:jc w:val="center"/>
              <w:rPr>
                <w:color w:val="auto"/>
                <w:sz w:val="24"/>
                <w:szCs w:val="24"/>
              </w:rPr>
            </w:pPr>
            <w:r w:rsidRPr="006779F9">
              <w:rPr>
                <w:color w:val="auto"/>
                <w:sz w:val="24"/>
                <w:szCs w:val="24"/>
              </w:rPr>
              <w:t>ФОРМА ПЕРЕЧНЯ</w:t>
            </w:r>
          </w:p>
          <w:p w:rsidR="006779F9" w:rsidRPr="006779F9" w:rsidRDefault="006779F9" w:rsidP="006779F9">
            <w:pPr>
              <w:pStyle w:val="1"/>
              <w:jc w:val="center"/>
              <w:rPr>
                <w:color w:val="auto"/>
                <w:sz w:val="24"/>
                <w:szCs w:val="24"/>
              </w:rPr>
            </w:pPr>
            <w:r w:rsidRPr="006779F9">
              <w:rPr>
                <w:color w:val="auto"/>
                <w:sz w:val="24"/>
                <w:szCs w:val="24"/>
              </w:rPr>
              <w:t xml:space="preserve">вопросов для проведения публичных консультаций </w:t>
            </w:r>
          </w:p>
          <w:p w:rsidR="002B6FB0" w:rsidRPr="002B6FB0" w:rsidRDefault="006779F9" w:rsidP="002B6FB0">
            <w:pPr>
              <w:jc w:val="center"/>
            </w:pPr>
            <w:r w:rsidRPr="006779F9">
              <w:t xml:space="preserve">по проекту </w:t>
            </w:r>
            <w:r w:rsidR="002B6FB0">
              <w:t xml:space="preserve">постановления администрации муниципального образования Усть-Лабинский район </w:t>
            </w:r>
            <w:r w:rsidR="002B6FB0" w:rsidRPr="002B6FB0">
              <w:t>«</w:t>
            </w:r>
            <w:r w:rsidR="001740DC" w:rsidRPr="001740DC">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w:t>
            </w:r>
            <w:r w:rsidR="001740DC" w:rsidRPr="001740DC">
              <w:rPr>
                <w:bCs/>
                <w:lang w:eastAsia="en-US"/>
              </w:rPr>
              <w:t>муниципальных</w:t>
            </w:r>
            <w:r w:rsidR="001740DC" w:rsidRPr="001740DC">
              <w:t xml:space="preserve"> услуг в социальной сфере в соответствии с социальным сертификатом</w:t>
            </w:r>
            <w:bookmarkStart w:id="0" w:name="_GoBack"/>
            <w:bookmarkEnd w:id="0"/>
            <w:r w:rsidR="002B6FB0" w:rsidRPr="002B6FB0">
              <w:rPr>
                <w:rFonts w:ascii="Times New Roman CYR" w:hAnsi="Times New Roman CYR" w:cs="Times New Roman CYR"/>
                <w:bCs/>
              </w:rPr>
              <w:t>»</w:t>
            </w:r>
          </w:p>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740DC">
            <w:pPr>
              <w:widowControl w:val="0"/>
              <w:suppressAutoHyphens/>
              <w:autoSpaceDE w:val="0"/>
              <w:autoSpaceDN w:val="0"/>
              <w:adjustRightInd w:val="0"/>
              <w:jc w:val="center"/>
            </w:pPr>
            <w:r w:rsidRPr="006779F9">
              <w:t xml:space="preserve">Пожалуйста, заполните и направьте данную форму по электронной почте на адрес: </w:t>
            </w:r>
            <w:hyperlink r:id="rId5" w:history="1">
              <w:r w:rsidR="006779F9" w:rsidRPr="006779F9">
                <w:rPr>
                  <w:rStyle w:val="a5"/>
                </w:rPr>
                <w:t>ustlab.ekonom@yandex.ru</w:t>
              </w:r>
            </w:hyperlink>
            <w:r w:rsidR="006779F9" w:rsidRPr="006779F9">
              <w:t xml:space="preserve">. не позднее </w:t>
            </w:r>
            <w:r w:rsidR="001740DC">
              <w:t>19 сентября</w:t>
            </w:r>
            <w:r w:rsidR="006779F9" w:rsidRPr="006779F9">
              <w:t xml:space="preserve"> 202</w:t>
            </w:r>
            <w:r w:rsidR="00B56C47">
              <w:t>3</w:t>
            </w:r>
            <w:r w:rsidR="006779F9" w:rsidRPr="006779F9">
              <w:t xml:space="preserve"> года</w:t>
            </w:r>
            <w:r w:rsidRPr="006779F9">
              <w:t xml:space="preserve">. </w:t>
            </w:r>
            <w:r w:rsidR="006779F9" w:rsidRPr="006779F9">
              <w:rPr>
                <w:kern w:val="1"/>
              </w:rPr>
              <w:t>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sidR="006779F9" w:rsidRPr="006779F9">
              <w:t xml:space="preserve"> </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single" w:sz="4" w:space="0" w:color="auto"/>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rPr>
                <w:rFonts w:ascii="Times New Roman" w:hAnsi="Times New Roman" w:cs="Times New Roman"/>
              </w:rPr>
              <w:t>Контактная информация</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наименование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сфера деятельности организации</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Ф.И.О. контактного лица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номер контактного телефона</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2"/>
          <w:wAfter w:w="303" w:type="dxa"/>
        </w:trPr>
        <w:tc>
          <w:tcPr>
            <w:tcW w:w="709" w:type="dxa"/>
            <w:tcBorders>
              <w:top w:val="nil"/>
              <w:bottom w:val="nil"/>
              <w:right w:val="nil"/>
            </w:tcBorders>
          </w:tcPr>
          <w:p w:rsidR="00C44C65" w:rsidRPr="006779F9" w:rsidRDefault="00C44C65" w:rsidP="001B168F">
            <w:pPr>
              <w:pStyle w:val="a4"/>
              <w:rPr>
                <w:rFonts w:ascii="Times New Roman" w:hAnsi="Times New Roman" w:cs="Times New Roman"/>
              </w:rPr>
            </w:pPr>
          </w:p>
        </w:tc>
        <w:tc>
          <w:tcPr>
            <w:tcW w:w="7227" w:type="dxa"/>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r w:rsidRPr="006779F9">
              <w:rPr>
                <w:rFonts w:ascii="Times New Roman" w:hAnsi="Times New Roman" w:cs="Times New Roman"/>
              </w:rPr>
              <w:t>адрес электронной почты</w:t>
            </w:r>
          </w:p>
        </w:tc>
        <w:tc>
          <w:tcPr>
            <w:tcW w:w="1400" w:type="dxa"/>
            <w:tcBorders>
              <w:top w:val="nil"/>
              <w:left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center"/>
            </w:pPr>
          </w:p>
          <w:p w:rsidR="00C44C65" w:rsidRPr="006779F9" w:rsidRDefault="00C44C65" w:rsidP="001B168F">
            <w:pPr>
              <w:jc w:val="both"/>
            </w:pPr>
            <w:r w:rsidRPr="006779F9">
              <w:t>1. На решение какой проблемы, на Ваш взгляд, направлено предлагаемое правовое регулирование? Актуальна ли данная проблема сегодня?</w:t>
            </w:r>
          </w:p>
        </w:tc>
      </w:tr>
      <w:tr w:rsidR="00C44C65" w:rsidRPr="006779F9" w:rsidTr="001B168F">
        <w:trPr>
          <w:gridAfter w:val="1"/>
          <w:wAfter w:w="283" w:type="dxa"/>
        </w:trPr>
        <w:tc>
          <w:tcPr>
            <w:tcW w:w="9356" w:type="dxa"/>
            <w:gridSpan w:val="4"/>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rPr>
          <w:gridAfter w:val="1"/>
          <w:wAfter w:w="283" w:type="dxa"/>
        </w:trPr>
        <w:tc>
          <w:tcPr>
            <w:tcW w:w="9356" w:type="dxa"/>
            <w:gridSpan w:val="4"/>
            <w:tcBorders>
              <w:top w:val="nil"/>
              <w:left w:val="nil"/>
              <w:bottom w:val="nil"/>
              <w:right w:val="nil"/>
            </w:tcBorders>
          </w:tcPr>
          <w:p w:rsidR="00C44C65" w:rsidRPr="006779F9" w:rsidRDefault="00C44C65" w:rsidP="001B168F">
            <w:pPr>
              <w:jc w:val="both"/>
            </w:pPr>
            <w:r w:rsidRPr="006779F9">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которое оно направлено?</w:t>
            </w:r>
          </w:p>
        </w:tc>
      </w:tr>
      <w:tr w:rsidR="00C44C65" w:rsidRPr="006779F9" w:rsidTr="001B168F">
        <w:tc>
          <w:tcPr>
            <w:tcW w:w="9639" w:type="dxa"/>
            <w:gridSpan w:val="5"/>
            <w:tcBorders>
              <w:top w:val="nil"/>
              <w:left w:val="nil"/>
              <w:bottom w:val="single" w:sz="4" w:space="0" w:color="auto"/>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3. Является ли выбранный вариант решения проблемы оптимальным (в том числе с точки зрения выгод и издержек для общества в целом)?</w:t>
            </w:r>
          </w:p>
          <w:p w:rsidR="00C44C65" w:rsidRPr="006779F9" w:rsidRDefault="00C44C65" w:rsidP="001B168F">
            <w:pPr>
              <w:jc w:val="both"/>
            </w:pPr>
            <w:r w:rsidRPr="006779F9">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6779F9">
              <w:t>затратны</w:t>
            </w:r>
            <w:proofErr w:type="spellEnd"/>
            <w:r w:rsidRPr="006779F9">
              <w:t xml:space="preserve"> и (или) более эффективны?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4. Какие, по Вашей оценке, субъекты предпринимательской и иной экономической деятельности, субъекты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районе или городе и прочее)?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Усть-Лабинский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pStyle w:val="a4"/>
              <w:rPr>
                <w:rFonts w:ascii="Times New Roman" w:hAnsi="Times New Roman" w:cs="Times New Roman"/>
              </w:rPr>
            </w:pPr>
            <w:r w:rsidRPr="006779F9">
              <w:t xml:space="preserve"> </w:t>
            </w:r>
            <w:r w:rsidRPr="006779F9">
              <w:rPr>
                <w:rFonts w:ascii="Times New Roman" w:hAnsi="Times New Roman" w:cs="Times New Roman"/>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инвестиционной деятельности? Приведите обоснования по каждому указанному положению, дополнительно определив:</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имеются ли технические ошибки;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 субъектов инвестиционной деятельности;</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приводит ли исполнение положений проекта муниципального нормативного правового акта к возникновению избыточных обязанностей для</w:t>
            </w:r>
            <w:r w:rsidRPr="006779F9">
              <w:rPr>
                <w:rFonts w:ascii="Times New Roman" w:hAnsi="Times New Roman" w:cs="Times New Roman"/>
                <w:color w:val="FF0000"/>
              </w:rPr>
              <w:t xml:space="preserve"> </w:t>
            </w:r>
            <w:r w:rsidRPr="006779F9">
              <w:rPr>
                <w:rFonts w:ascii="Times New Roman" w:hAnsi="Times New Roman" w:cs="Times New Roman"/>
              </w:rPr>
              <w:t>субъектов предпринимательской и иной экономической деятельности, субъектов инвестиционной деятельности, к необоснованному существенному росту отдельных видов затрат или появлению новых необоснованных видов затрат;</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субъектов инвестиционной деятельности существующих или возможных поставщиков или потребителей;</w:t>
            </w:r>
          </w:p>
          <w:p w:rsidR="00C44C65" w:rsidRPr="006779F9" w:rsidRDefault="00C44C65" w:rsidP="001B168F">
            <w:pPr>
              <w:pStyle w:val="a4"/>
              <w:ind w:firstLine="601"/>
              <w:rPr>
                <w:rFonts w:ascii="Times New Roman" w:hAnsi="Times New Roman" w:cs="Times New Roman"/>
              </w:rPr>
            </w:pPr>
            <w:r w:rsidRPr="006779F9">
              <w:rPr>
                <w:rFonts w:ascii="Times New Roman" w:hAnsi="Times New Roman" w:cs="Times New Roman"/>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инвестиционной деятельности, способствует ли возникновению </w:t>
            </w:r>
            <w:r w:rsidRPr="006779F9">
              <w:rPr>
                <w:rFonts w:ascii="Times New Roman" w:hAnsi="Times New Roman" w:cs="Times New Roman"/>
              </w:rPr>
              <w:lastRenderedPageBreak/>
              <w:t>необоснованных прав органов местного самоуправления муниципального образования Усть-Лабинский район и должностных лиц, допускает ли возможность избирательного применения норм;</w:t>
            </w:r>
          </w:p>
          <w:p w:rsidR="00C44C65" w:rsidRPr="006779F9" w:rsidRDefault="00C44C65" w:rsidP="001B168F">
            <w:pPr>
              <w:pStyle w:val="a4"/>
              <w:ind w:firstLine="601"/>
              <w:rPr>
                <w:rFonts w:ascii="Times New Roman" w:hAnsi="Times New Roman" w:cs="Times New Roman"/>
              </w:rPr>
            </w:pPr>
            <w:proofErr w:type="gramStart"/>
            <w:r w:rsidRPr="006779F9">
              <w:rPr>
                <w:rFonts w:ascii="Times New Roman" w:hAnsi="Times New Roman" w:cs="Times New Roman"/>
              </w:rPr>
              <w:t xml:space="preserve">приводит ли к невозможности совершения законных действий предпринимателей или инвесторов (например, в связи с отсутствием </w:t>
            </w:r>
            <w:proofErr w:type="gramEnd"/>
          </w:p>
          <w:p w:rsidR="00C44C65" w:rsidRPr="006779F9" w:rsidRDefault="00C44C65" w:rsidP="001B168F">
            <w:pPr>
              <w:pStyle w:val="a4"/>
              <w:ind w:firstLine="34"/>
              <w:rPr>
                <w:rFonts w:ascii="Times New Roman" w:hAnsi="Times New Roman" w:cs="Times New Roman"/>
              </w:rPr>
            </w:pPr>
            <w:r w:rsidRPr="006779F9">
              <w:rPr>
                <w:rFonts w:ascii="Times New Roman" w:hAnsi="Times New Roman" w:cs="Times New Roman"/>
              </w:rPr>
              <w:t>требуемой новым правовым регулированием инфраструктуры, организационных или технических условий, технологий);</w:t>
            </w:r>
          </w:p>
          <w:p w:rsidR="00C44C65" w:rsidRPr="006779F9" w:rsidRDefault="00C44C65" w:rsidP="001B168F">
            <w:pPr>
              <w:jc w:val="both"/>
            </w:pPr>
            <w:r w:rsidRPr="006779F9">
              <w:t>соответствует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инвестиционной деятельности? Приведите конкретные примеры.</w:t>
            </w:r>
          </w:p>
          <w:p w:rsidR="00C44C65" w:rsidRPr="006779F9" w:rsidRDefault="00C44C65" w:rsidP="001B168F"/>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jc w:val="center"/>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9. Оцените издержки (упущенную выгоду) субъектов предпринимательской и иной экономической деятельности, субъектов инвестиционной деятельности, возникающие при введении предлагаемого правового регулирования.</w:t>
            </w:r>
          </w:p>
          <w:p w:rsidR="00C44C65" w:rsidRPr="006779F9" w:rsidRDefault="00C44C65" w:rsidP="001B168F">
            <w:pPr>
              <w:jc w:val="both"/>
            </w:pPr>
            <w:r w:rsidRPr="006779F9">
              <w:t xml:space="preserve">Отдельно укажите временные издержки, которые понесут субъектов предпринимательской и иной экономической деятельности, субъектов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w:t>
            </w:r>
            <w:proofErr w:type="gramStart"/>
            <w:r w:rsidRPr="006779F9">
              <w:t>(Какие из указанных издержек Вы считаете избыточными (бесполезными) и почему?</w:t>
            </w:r>
            <w:proofErr w:type="gramEnd"/>
            <w:r w:rsidRPr="006779F9">
              <w:t xml:space="preserve">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C44C65" w:rsidRPr="006779F9" w:rsidRDefault="00C44C65" w:rsidP="001B168F">
            <w:pPr>
              <w:jc w:val="both"/>
            </w:pPr>
            <w:r w:rsidRPr="006779F9">
              <w:t>Предусмотрен ли в нем механизм защиты прав хозяйствующих субъектов?</w:t>
            </w:r>
          </w:p>
          <w:p w:rsidR="00C44C65" w:rsidRPr="006779F9" w:rsidRDefault="00C44C65" w:rsidP="001B168F">
            <w:pPr>
              <w:jc w:val="both"/>
            </w:pPr>
            <w:r w:rsidRPr="006779F9">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pPr>
              <w:jc w:val="both"/>
            </w:pPr>
            <w:r w:rsidRPr="006779F9">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C44C65" w:rsidRPr="006779F9" w:rsidRDefault="00C44C65" w:rsidP="001B168F">
            <w:pPr>
              <w:jc w:val="both"/>
            </w:pP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single" w:sz="4" w:space="0" w:color="auto"/>
              <w:left w:val="nil"/>
              <w:bottom w:val="nil"/>
              <w:right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left w:val="nil"/>
              <w:bottom w:val="nil"/>
              <w:right w:val="nil"/>
            </w:tcBorders>
          </w:tcPr>
          <w:p w:rsidR="00C44C65" w:rsidRPr="006779F9" w:rsidRDefault="00C44C65" w:rsidP="001B168F">
            <w:r w:rsidRPr="006779F9">
              <w:t>Иные предложения и замечания, которые, по Вашему мнению, целесообразно учесть в рамках оценки регулирующего воздействия.</w:t>
            </w:r>
          </w:p>
        </w:tc>
      </w:tr>
      <w:tr w:rsidR="00C44C65" w:rsidRPr="006779F9" w:rsidTr="001B168F">
        <w:tc>
          <w:tcPr>
            <w:tcW w:w="9639" w:type="dxa"/>
            <w:gridSpan w:val="5"/>
            <w:tcBorders>
              <w:top w:val="single" w:sz="4" w:space="0" w:color="auto"/>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nil"/>
            </w:tcBorders>
          </w:tcPr>
          <w:p w:rsidR="00C44C65" w:rsidRPr="006779F9" w:rsidRDefault="00C44C65" w:rsidP="001B168F">
            <w:pPr>
              <w:pStyle w:val="a4"/>
              <w:rPr>
                <w:rFonts w:ascii="Times New Roman" w:hAnsi="Times New Roman" w:cs="Times New Roman"/>
              </w:rPr>
            </w:pPr>
          </w:p>
        </w:tc>
      </w:tr>
      <w:tr w:rsidR="00C44C65" w:rsidRPr="006779F9" w:rsidTr="001B168F">
        <w:tc>
          <w:tcPr>
            <w:tcW w:w="9639" w:type="dxa"/>
            <w:gridSpan w:val="5"/>
            <w:tcBorders>
              <w:top w:val="nil"/>
              <w:bottom w:val="single" w:sz="4" w:space="0" w:color="auto"/>
            </w:tcBorders>
          </w:tcPr>
          <w:p w:rsidR="00C44C65" w:rsidRPr="006779F9" w:rsidRDefault="00C44C65" w:rsidP="001B168F">
            <w:pPr>
              <w:pStyle w:val="a4"/>
              <w:rPr>
                <w:rFonts w:ascii="Times New Roman" w:hAnsi="Times New Roman" w:cs="Times New Roman"/>
              </w:rPr>
            </w:pPr>
          </w:p>
        </w:tc>
      </w:tr>
    </w:tbl>
    <w:p w:rsidR="00C44C65" w:rsidRPr="006779F9" w:rsidRDefault="00C44C65" w:rsidP="00C44C65"/>
    <w:p w:rsidR="00C44C65" w:rsidRPr="006779F9" w:rsidRDefault="00C44C65" w:rsidP="00C44C65">
      <w:pPr>
        <w:ind w:firstLine="698"/>
        <w:jc w:val="right"/>
        <w:rPr>
          <w:rStyle w:val="a3"/>
          <w:bCs/>
        </w:rPr>
      </w:pPr>
    </w:p>
    <w:p w:rsidR="00C44C65" w:rsidRPr="006779F9" w:rsidRDefault="00C44C65" w:rsidP="00C44C65">
      <w:pPr>
        <w:ind w:firstLine="698"/>
        <w:jc w:val="right"/>
        <w:rPr>
          <w:rStyle w:val="a3"/>
          <w:bCs/>
        </w:rPr>
      </w:pPr>
    </w:p>
    <w:p w:rsidR="009C01FA" w:rsidRPr="006779F9" w:rsidRDefault="009C01FA"/>
    <w:sectPr w:rsidR="009C01FA" w:rsidRPr="006779F9" w:rsidSect="009C0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44C65"/>
    <w:rsid w:val="00122353"/>
    <w:rsid w:val="001740DC"/>
    <w:rsid w:val="001F0D41"/>
    <w:rsid w:val="002B6FB0"/>
    <w:rsid w:val="006779F9"/>
    <w:rsid w:val="00683960"/>
    <w:rsid w:val="009C01FA"/>
    <w:rsid w:val="00A6481E"/>
    <w:rsid w:val="00AA76F4"/>
    <w:rsid w:val="00B56C47"/>
    <w:rsid w:val="00C44C65"/>
    <w:rsid w:val="00DF674D"/>
    <w:rsid w:val="00E34CB2"/>
    <w:rsid w:val="00E9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44C65"/>
    <w:pPr>
      <w:keepNext/>
      <w:shd w:val="clear" w:color="auto" w:fill="FFFFFF"/>
      <w:autoSpaceDE w:val="0"/>
      <w:autoSpaceDN w:val="0"/>
      <w:adjustRightInd w:val="0"/>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4C65"/>
    <w:rPr>
      <w:rFonts w:ascii="Times New Roman" w:eastAsia="Times New Roman" w:hAnsi="Times New Roman" w:cs="Times New Roman"/>
      <w:color w:val="000000"/>
      <w:sz w:val="28"/>
      <w:szCs w:val="28"/>
      <w:shd w:val="clear" w:color="auto" w:fill="FFFFFF"/>
    </w:rPr>
  </w:style>
  <w:style w:type="character" w:customStyle="1" w:styleId="a3">
    <w:name w:val="Цветовое выделение"/>
    <w:uiPriority w:val="99"/>
    <w:rsid w:val="00C44C65"/>
    <w:rPr>
      <w:b/>
      <w:color w:val="26282F"/>
    </w:rPr>
  </w:style>
  <w:style w:type="paragraph" w:customStyle="1" w:styleId="a4">
    <w:name w:val="Нормальный (таблица)"/>
    <w:basedOn w:val="a"/>
    <w:next w:val="a"/>
    <w:uiPriority w:val="99"/>
    <w:rsid w:val="00C44C65"/>
    <w:pPr>
      <w:widowControl w:val="0"/>
      <w:autoSpaceDE w:val="0"/>
      <w:autoSpaceDN w:val="0"/>
      <w:adjustRightInd w:val="0"/>
      <w:jc w:val="both"/>
    </w:pPr>
    <w:rPr>
      <w:rFonts w:ascii="Arial" w:hAnsi="Arial" w:cs="Arial"/>
    </w:rPr>
  </w:style>
  <w:style w:type="character" w:styleId="a5">
    <w:name w:val="Hyperlink"/>
    <w:basedOn w:val="a0"/>
    <w:uiPriority w:val="99"/>
    <w:unhideWhenUsed/>
    <w:rsid w:val="00677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tlab.ekono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Котикова Марина Валерьевна</cp:lastModifiedBy>
  <cp:revision>3</cp:revision>
  <dcterms:created xsi:type="dcterms:W3CDTF">2024-11-02T11:23:00Z</dcterms:created>
  <dcterms:modified xsi:type="dcterms:W3CDTF">2024-11-02T11:37:00Z</dcterms:modified>
</cp:coreProperties>
</file>