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6C49BE" w:rsidTr="00D83FE3">
        <w:tc>
          <w:tcPr>
            <w:tcW w:w="4361" w:type="dxa"/>
          </w:tcPr>
          <w:p w:rsidR="006C49BE" w:rsidRDefault="006C49BE" w:rsidP="006F7543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6C49BE" w:rsidRDefault="006C49BE" w:rsidP="006C49BE">
            <w:pPr>
              <w:jc w:val="center"/>
            </w:pPr>
            <w:r w:rsidRPr="00733800">
              <w:rPr>
                <w:sz w:val="24"/>
                <w:szCs w:val="24"/>
              </w:rPr>
              <w:object w:dxaOrig="7109" w:dyaOrig="88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pt;height:50.1pt" o:ole="">
                  <v:imagedata r:id="rId7" o:title=""/>
                </v:shape>
                <o:OLEObject Type="Embed" ProgID="PBrush" ShapeID="_x0000_i1025" DrawAspect="Content" ObjectID="_1663661226" r:id="rId8"/>
              </w:object>
            </w:r>
          </w:p>
          <w:p w:rsidR="006C49BE" w:rsidRDefault="006C49BE" w:rsidP="006C49BE">
            <w:pPr>
              <w:pStyle w:val="a3"/>
              <w:framePr w:w="0" w:hRule="auto" w:hSpace="0" w:wrap="auto" w:vAnchor="margin" w:hAnchor="text" w:xAlign="left" w:yAlign="inline"/>
              <w:spacing w:line="260" w:lineRule="exact"/>
              <w:rPr>
                <w:sz w:val="24"/>
              </w:rPr>
            </w:pPr>
            <w:r>
              <w:rPr>
                <w:bCs/>
                <w:caps w:val="0"/>
                <w:sz w:val="24"/>
                <w:szCs w:val="24"/>
              </w:rPr>
              <w:t xml:space="preserve">УПРАВЛЕНИЕ ЭКОНОМИКИ </w:t>
            </w:r>
            <w:r>
              <w:rPr>
                <w:sz w:val="24"/>
              </w:rPr>
              <w:t>АДМИНИСТРАЦИИ</w:t>
            </w:r>
          </w:p>
          <w:p w:rsidR="003E5436" w:rsidRDefault="006C49BE" w:rsidP="006C49BE">
            <w:pPr>
              <w:pStyle w:val="3"/>
              <w:framePr w:w="0" w:hRule="auto" w:hSpace="0" w:wrap="auto" w:vAnchor="margin" w:hAnchor="text" w:xAlign="left" w:yAlign="inline"/>
              <w:spacing w:line="26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МУНИЦИПАЛЬНОГО </w:t>
            </w:r>
          </w:p>
          <w:p w:rsidR="006C49BE" w:rsidRDefault="006C49BE" w:rsidP="006C49BE">
            <w:pPr>
              <w:pStyle w:val="3"/>
              <w:framePr w:w="0" w:hRule="auto" w:hSpace="0" w:wrap="auto" w:vAnchor="margin" w:hAnchor="text" w:xAlign="left" w:yAlign="inline"/>
              <w:spacing w:line="26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ОБРАЗОВАНИЯ </w:t>
            </w:r>
          </w:p>
          <w:p w:rsidR="006C49BE" w:rsidRDefault="006C49BE" w:rsidP="006C49BE">
            <w:pPr>
              <w:pStyle w:val="a3"/>
              <w:framePr w:w="0" w:hRule="auto" w:hSpace="0" w:wrap="auto" w:vAnchor="margin" w:hAnchor="text" w:xAlign="left" w:yAlign="inline"/>
              <w:spacing w:line="240" w:lineRule="auto"/>
              <w:rPr>
                <w:bCs/>
                <w:caps w:val="0"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УСТЬ-ЛАБИНСКИЙ  РАЙОН </w:t>
            </w:r>
          </w:p>
          <w:p w:rsidR="006C49BE" w:rsidRPr="00182BE6" w:rsidRDefault="006C49BE" w:rsidP="006C49BE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Ленина, ул. д. 38, город Усть-Лабинск, </w:t>
            </w:r>
          </w:p>
          <w:p w:rsidR="006C49BE" w:rsidRDefault="006C49BE" w:rsidP="006C49BE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Краснодарский край,352330</w:t>
            </w:r>
          </w:p>
          <w:p w:rsidR="006C49BE" w:rsidRDefault="006C49BE" w:rsidP="006C49BE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e</w:t>
            </w:r>
            <w:r w:rsidRPr="00182BE6">
              <w:rPr>
                <w:szCs w:val="20"/>
              </w:rPr>
              <w:t>-</w:t>
            </w:r>
            <w:r>
              <w:rPr>
                <w:szCs w:val="20"/>
                <w:lang w:val="en-US"/>
              </w:rPr>
              <w:t>mail</w:t>
            </w:r>
            <w:r>
              <w:rPr>
                <w:szCs w:val="20"/>
              </w:rPr>
              <w:t>:</w:t>
            </w:r>
            <w:proofErr w:type="spellStart"/>
            <w:r>
              <w:rPr>
                <w:szCs w:val="20"/>
                <w:lang w:val="en-US"/>
              </w:rPr>
              <w:t>ust</w:t>
            </w:r>
            <w:proofErr w:type="spellEnd"/>
            <w:r>
              <w:rPr>
                <w:szCs w:val="20"/>
              </w:rPr>
              <w:t>_</w:t>
            </w:r>
            <w:proofErr w:type="spellStart"/>
            <w:r>
              <w:rPr>
                <w:szCs w:val="20"/>
                <w:lang w:val="en-US"/>
              </w:rPr>
              <w:t>labinsk</w:t>
            </w:r>
            <w:proofErr w:type="spellEnd"/>
            <w:r w:rsidRPr="00182BE6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mo</w:t>
            </w:r>
            <w:r w:rsidRPr="00182BE6">
              <w:rPr>
                <w:szCs w:val="20"/>
              </w:rPr>
              <w:t>.</w:t>
            </w:r>
            <w:proofErr w:type="spellStart"/>
            <w:r>
              <w:rPr>
                <w:szCs w:val="20"/>
                <w:lang w:val="en-US"/>
              </w:rPr>
              <w:t>krasnodar</w:t>
            </w:r>
            <w:proofErr w:type="spellEnd"/>
            <w:r w:rsidRPr="00182BE6">
              <w:rPr>
                <w:szCs w:val="20"/>
              </w:rPr>
              <w:t>.</w:t>
            </w:r>
            <w:proofErr w:type="spellStart"/>
            <w:r>
              <w:rPr>
                <w:szCs w:val="20"/>
                <w:lang w:val="en-US"/>
              </w:rPr>
              <w:t>ru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6C49BE" w:rsidRDefault="006C49BE" w:rsidP="006C49BE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тел. (86135) 5-18-71,  факс (86135) 5-18-63</w:t>
            </w:r>
          </w:p>
          <w:p w:rsidR="006C49BE" w:rsidRPr="00FE5DC6" w:rsidRDefault="00532446" w:rsidP="006C49BE">
            <w:pPr>
              <w:spacing w:line="360" w:lineRule="auto"/>
            </w:pPr>
            <w:r w:rsidRPr="00532446">
              <w:rPr>
                <w:noProof/>
                <w:szCs w:val="28"/>
              </w:rPr>
              <w:pict>
                <v:line id="_x0000_s1036" style="position:absolute;z-index:251665408" from="125.65pt,10.8pt" to="206.65pt,10.8pt" strokeweight=".25pt">
                  <v:stroke startarrowwidth="narrow" startarrowlength="short" endarrowwidth="narrow" endarrowlength="short"/>
                </v:line>
              </w:pict>
            </w:r>
            <w:r w:rsidRPr="00532446">
              <w:rPr>
                <w:noProof/>
                <w:szCs w:val="28"/>
              </w:rPr>
              <w:pict>
                <v:line id="_x0000_s1037" style="position:absolute;z-index:251666432" from="-.35pt,10.8pt" to="98.65pt,10.8pt" strokeweight=".25pt">
                  <v:stroke startarrowwidth="narrow" startarrowlength="short" endarrowwidth="narrow" endarrowlength="short"/>
                </v:line>
              </w:pict>
            </w:r>
            <w:r w:rsidR="006C49BE">
              <w:rPr>
                <w:sz w:val="20"/>
                <w:szCs w:val="20"/>
              </w:rPr>
              <w:t xml:space="preserve"> </w:t>
            </w:r>
            <w:r w:rsidR="00412570">
              <w:t xml:space="preserve"> </w:t>
            </w:r>
            <w:r w:rsidR="00B968D3">
              <w:rPr>
                <w:sz w:val="24"/>
                <w:szCs w:val="24"/>
              </w:rPr>
              <w:t>08.10</w:t>
            </w:r>
            <w:r w:rsidR="003D732A">
              <w:rPr>
                <w:sz w:val="24"/>
                <w:szCs w:val="24"/>
              </w:rPr>
              <w:t>.2020</w:t>
            </w:r>
            <w:r w:rsidR="006C49BE">
              <w:rPr>
                <w:sz w:val="20"/>
                <w:szCs w:val="20"/>
              </w:rPr>
              <w:t xml:space="preserve">                          </w:t>
            </w:r>
            <w:r w:rsidR="006C49BE" w:rsidRPr="006F7543">
              <w:t>№</w:t>
            </w:r>
            <w:r w:rsidR="006C49BE" w:rsidRPr="00FE5DC6">
              <w:t xml:space="preserve"> </w:t>
            </w:r>
            <w:r w:rsidR="00A75A23">
              <w:t xml:space="preserve"> 1058</w:t>
            </w:r>
          </w:p>
          <w:p w:rsidR="006C49BE" w:rsidRDefault="00532446" w:rsidP="006C49BE">
            <w:pPr>
              <w:spacing w:line="360" w:lineRule="auto"/>
              <w:jc w:val="both"/>
              <w:rPr>
                <w:sz w:val="20"/>
              </w:rPr>
            </w:pPr>
            <w:r w:rsidRPr="00532446">
              <w:rPr>
                <w:noProof/>
                <w:sz w:val="24"/>
              </w:rPr>
              <w:pict>
                <v:line id="_x0000_s1038" style="position:absolute;left:0;text-align:left;flip:y;z-index:251667456" from="125.65pt,11.8pt" to="206.65pt,11.8pt" strokeweight=".25pt">
                  <v:stroke startarrowwidth="narrow" startarrowlength="short" endarrowwidth="narrow" endarrowlength="short"/>
                </v:line>
              </w:pict>
            </w:r>
            <w:r w:rsidRPr="00532446">
              <w:rPr>
                <w:noProof/>
                <w:sz w:val="24"/>
              </w:rPr>
              <w:pict>
                <v:line id="_x0000_s1039" style="position:absolute;left:0;text-align:left;flip:y;z-index:251668480" from="26.65pt,11.8pt" to="98.65pt,11.8pt" strokeweight=".25pt">
                  <v:stroke startarrowwidth="narrow" startarrowlength="short" endarrowwidth="narrow" endarrowlength="short"/>
                </v:line>
              </w:pict>
            </w:r>
            <w:r w:rsidR="006C49BE" w:rsidRPr="00FE5DC6">
              <w:t xml:space="preserve">На </w:t>
            </w:r>
            <w:r w:rsidR="006C49BE">
              <w:rPr>
                <w:sz w:val="20"/>
              </w:rPr>
              <w:t xml:space="preserve">                                            </w:t>
            </w:r>
            <w:r w:rsidR="006C49BE" w:rsidRPr="00FE5DC6">
              <w:t>от</w:t>
            </w:r>
            <w:r w:rsidR="006C49BE">
              <w:rPr>
                <w:sz w:val="20"/>
              </w:rPr>
              <w:t xml:space="preserve">  </w:t>
            </w:r>
          </w:p>
          <w:p w:rsidR="006C49BE" w:rsidRDefault="006C49BE" w:rsidP="006F7543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49BE" w:rsidRDefault="006C49BE" w:rsidP="006F7543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6C49BE" w:rsidRPr="006C49BE" w:rsidRDefault="006C49BE" w:rsidP="006C49BE">
            <w:pPr>
              <w:rPr>
                <w:sz w:val="28"/>
                <w:szCs w:val="28"/>
              </w:rPr>
            </w:pPr>
          </w:p>
          <w:p w:rsidR="006C49BE" w:rsidRDefault="006C49BE" w:rsidP="006C49BE">
            <w:pPr>
              <w:rPr>
                <w:sz w:val="28"/>
                <w:szCs w:val="28"/>
              </w:rPr>
            </w:pPr>
          </w:p>
          <w:p w:rsidR="00CD76D0" w:rsidRDefault="00CD76D0" w:rsidP="00FB6F14">
            <w:pPr>
              <w:ind w:left="318"/>
              <w:rPr>
                <w:sz w:val="28"/>
                <w:szCs w:val="28"/>
              </w:rPr>
            </w:pPr>
          </w:p>
          <w:p w:rsidR="00CA332C" w:rsidRDefault="00FB6F14" w:rsidP="00CA332C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CA332C">
              <w:rPr>
                <w:sz w:val="28"/>
                <w:szCs w:val="28"/>
              </w:rPr>
              <w:t>архитектуры и градостроительства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6C49BE" w:rsidRPr="006C49BE" w:rsidRDefault="00FB6F14" w:rsidP="00CA332C">
            <w:pPr>
              <w:ind w:left="3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6C49BE" w:rsidRDefault="006C49BE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E159B0" w:rsidRDefault="00E159B0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Pr="00104DF9" w:rsidRDefault="00F115CC" w:rsidP="00104DF9">
      <w:pPr>
        <w:tabs>
          <w:tab w:val="left" w:pos="3510"/>
        </w:tabs>
        <w:jc w:val="center"/>
        <w:rPr>
          <w:b/>
          <w:sz w:val="28"/>
          <w:szCs w:val="28"/>
        </w:rPr>
      </w:pPr>
      <w:r w:rsidRPr="00104DF9">
        <w:rPr>
          <w:b/>
          <w:sz w:val="28"/>
          <w:szCs w:val="28"/>
        </w:rPr>
        <w:t>Заключение</w:t>
      </w:r>
    </w:p>
    <w:p w:rsidR="00F115CC" w:rsidRDefault="00F115CC" w:rsidP="00F115CC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</w:t>
      </w:r>
      <w:r w:rsidR="000F6F6E">
        <w:rPr>
          <w:sz w:val="28"/>
          <w:szCs w:val="28"/>
        </w:rPr>
        <w:t>постановления администрации</w:t>
      </w:r>
      <w:r w:rsidR="004A0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«</w:t>
      </w:r>
      <w:r w:rsidR="000F6F6E">
        <w:rPr>
          <w:sz w:val="28"/>
          <w:szCs w:val="28"/>
        </w:rPr>
        <w:t xml:space="preserve">Об утверждении </w:t>
      </w:r>
      <w:r w:rsidR="00934527">
        <w:rPr>
          <w:sz w:val="28"/>
          <w:szCs w:val="28"/>
        </w:rPr>
        <w:t>Положения о порядке демонтажа рекламных конструкций, установленных и (или) эксплуатируемых на территории муниципального об</w:t>
      </w:r>
      <w:r w:rsidR="000F6F6E">
        <w:rPr>
          <w:sz w:val="28"/>
          <w:szCs w:val="28"/>
        </w:rPr>
        <w:t xml:space="preserve">разования </w:t>
      </w:r>
      <w:proofErr w:type="spellStart"/>
      <w:r w:rsidR="000F6F6E">
        <w:rPr>
          <w:sz w:val="28"/>
          <w:szCs w:val="28"/>
        </w:rPr>
        <w:t>Усть-Лабинский</w:t>
      </w:r>
      <w:proofErr w:type="spellEnd"/>
      <w:r w:rsidR="000F6F6E">
        <w:rPr>
          <w:sz w:val="28"/>
          <w:szCs w:val="28"/>
        </w:rPr>
        <w:t xml:space="preserve"> район</w:t>
      </w:r>
      <w:r w:rsidR="00934527">
        <w:rPr>
          <w:sz w:val="28"/>
          <w:szCs w:val="28"/>
        </w:rPr>
        <w:t xml:space="preserve"> без разрешений, срок действия которых не истек</w:t>
      </w:r>
      <w:r w:rsidR="00151E03">
        <w:rPr>
          <w:sz w:val="28"/>
          <w:szCs w:val="28"/>
        </w:rPr>
        <w:t>»</w:t>
      </w:r>
    </w:p>
    <w:p w:rsidR="00F115CC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77F48" w:rsidRDefault="00BF7F2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экономики администрации муниципального образования Усть-Лабинский район</w:t>
      </w:r>
      <w:r w:rsidR="00116C6B">
        <w:rPr>
          <w:sz w:val="28"/>
          <w:szCs w:val="28"/>
        </w:rPr>
        <w:t xml:space="preserve">, как уполномоченный орган по проведению </w:t>
      </w:r>
      <w:r w:rsidR="00D77F48">
        <w:rPr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 Усть-Лабинский район рассмотрело поступивший</w:t>
      </w:r>
      <w:r w:rsidR="00C231A3">
        <w:rPr>
          <w:sz w:val="28"/>
          <w:szCs w:val="28"/>
        </w:rPr>
        <w:t xml:space="preserve"> </w:t>
      </w:r>
      <w:r w:rsidR="00934527">
        <w:rPr>
          <w:sz w:val="28"/>
          <w:szCs w:val="28"/>
        </w:rPr>
        <w:t>18</w:t>
      </w:r>
      <w:r w:rsidR="00906A03">
        <w:rPr>
          <w:sz w:val="28"/>
          <w:szCs w:val="28"/>
        </w:rPr>
        <w:t xml:space="preserve"> </w:t>
      </w:r>
      <w:r w:rsidR="00934527">
        <w:rPr>
          <w:sz w:val="28"/>
          <w:szCs w:val="28"/>
        </w:rPr>
        <w:t>сентября</w:t>
      </w:r>
      <w:r w:rsidR="0013510F">
        <w:rPr>
          <w:sz w:val="28"/>
          <w:szCs w:val="28"/>
        </w:rPr>
        <w:t xml:space="preserve"> 2020</w:t>
      </w:r>
      <w:r w:rsidR="00C231A3" w:rsidRPr="005F7F0B">
        <w:rPr>
          <w:sz w:val="28"/>
          <w:szCs w:val="28"/>
        </w:rPr>
        <w:t xml:space="preserve"> года</w:t>
      </w:r>
      <w:r w:rsidR="00D77F48">
        <w:rPr>
          <w:sz w:val="28"/>
          <w:szCs w:val="28"/>
        </w:rPr>
        <w:t xml:space="preserve"> проект </w:t>
      </w:r>
      <w:r w:rsidR="00906A03">
        <w:rPr>
          <w:sz w:val="28"/>
          <w:szCs w:val="28"/>
        </w:rPr>
        <w:t>постановления администрации</w:t>
      </w:r>
      <w:r w:rsidR="00D77F48">
        <w:rPr>
          <w:sz w:val="28"/>
          <w:szCs w:val="28"/>
        </w:rPr>
        <w:t xml:space="preserve"> муниципального образования </w:t>
      </w:r>
      <w:proofErr w:type="spellStart"/>
      <w:r w:rsidR="00D77F48">
        <w:rPr>
          <w:sz w:val="28"/>
          <w:szCs w:val="28"/>
        </w:rPr>
        <w:t>Усть-Лабинский</w:t>
      </w:r>
      <w:proofErr w:type="spellEnd"/>
      <w:r w:rsidR="00D77F48">
        <w:rPr>
          <w:sz w:val="28"/>
          <w:szCs w:val="28"/>
        </w:rPr>
        <w:t xml:space="preserve"> район </w:t>
      </w:r>
      <w:r w:rsidR="00A677B8">
        <w:rPr>
          <w:sz w:val="28"/>
          <w:szCs w:val="28"/>
        </w:rPr>
        <w:t>«</w:t>
      </w:r>
      <w:r w:rsidR="00934527">
        <w:rPr>
          <w:sz w:val="28"/>
          <w:szCs w:val="28"/>
        </w:rPr>
        <w:t xml:space="preserve">Об утверждении Положения о порядке демонтажа рекламных конструкций, установленных и (или) эксплуатируемых на территории муниципального образования </w:t>
      </w:r>
      <w:proofErr w:type="spellStart"/>
      <w:r w:rsidR="00934527">
        <w:rPr>
          <w:sz w:val="28"/>
          <w:szCs w:val="28"/>
        </w:rPr>
        <w:t>Усть-Лабинский</w:t>
      </w:r>
      <w:proofErr w:type="spellEnd"/>
      <w:r w:rsidR="00934527">
        <w:rPr>
          <w:sz w:val="28"/>
          <w:szCs w:val="28"/>
        </w:rPr>
        <w:t xml:space="preserve"> район без разрешений, срок действия которых не истек</w:t>
      </w:r>
      <w:r w:rsidR="00A677B8">
        <w:rPr>
          <w:sz w:val="28"/>
          <w:szCs w:val="28"/>
        </w:rPr>
        <w:t>»</w:t>
      </w:r>
      <w:r w:rsidR="00B07391">
        <w:rPr>
          <w:sz w:val="28"/>
          <w:szCs w:val="28"/>
        </w:rPr>
        <w:t xml:space="preserve"> (далее – Проект), направленный</w:t>
      </w:r>
      <w:r w:rsidR="006D2830">
        <w:rPr>
          <w:sz w:val="28"/>
          <w:szCs w:val="28"/>
        </w:rPr>
        <w:t xml:space="preserve"> для подготовки настоящего </w:t>
      </w:r>
      <w:r w:rsidR="00C56093">
        <w:rPr>
          <w:sz w:val="28"/>
          <w:szCs w:val="28"/>
        </w:rPr>
        <w:t>З</w:t>
      </w:r>
      <w:r w:rsidR="006D2830">
        <w:rPr>
          <w:sz w:val="28"/>
          <w:szCs w:val="28"/>
        </w:rPr>
        <w:t>аключения</w:t>
      </w:r>
      <w:r w:rsidR="00B07391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управлением </w:t>
      </w:r>
      <w:r w:rsidR="00934527">
        <w:rPr>
          <w:sz w:val="28"/>
          <w:szCs w:val="28"/>
        </w:rPr>
        <w:t>архитектуры и градостроительства</w:t>
      </w:r>
      <w:r w:rsidR="007A6B94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2830">
        <w:rPr>
          <w:sz w:val="28"/>
          <w:szCs w:val="28"/>
        </w:rPr>
        <w:t>Усть-Лабинский</w:t>
      </w:r>
      <w:proofErr w:type="spellEnd"/>
      <w:r w:rsidR="006D2830">
        <w:rPr>
          <w:sz w:val="28"/>
          <w:szCs w:val="28"/>
        </w:rPr>
        <w:t xml:space="preserve"> район (далее – разработчик) и сообщает следующее.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утвержденным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t>район</w:t>
      </w:r>
      <w:r w:rsidR="00B276D5" w:rsidRPr="00B276D5">
        <w:rPr>
          <w:sz w:val="28"/>
          <w:szCs w:val="28"/>
        </w:rPr>
        <w:t xml:space="preserve"> от </w:t>
      </w:r>
      <w:r w:rsidR="00C96E4F">
        <w:rPr>
          <w:sz w:val="28"/>
          <w:szCs w:val="28"/>
        </w:rPr>
        <w:t>7</w:t>
      </w:r>
      <w:r w:rsidR="002C51BC">
        <w:rPr>
          <w:sz w:val="28"/>
          <w:szCs w:val="28"/>
        </w:rPr>
        <w:t xml:space="preserve"> декабря </w:t>
      </w:r>
      <w:r w:rsidR="00B276D5" w:rsidRPr="00B276D5">
        <w:rPr>
          <w:sz w:val="28"/>
          <w:szCs w:val="28"/>
        </w:rPr>
        <w:t>201</w:t>
      </w:r>
      <w:r w:rsidR="00C96E4F">
        <w:rPr>
          <w:sz w:val="28"/>
          <w:szCs w:val="28"/>
        </w:rPr>
        <w:t>8</w:t>
      </w:r>
      <w:r w:rsidR="002C51BC">
        <w:rPr>
          <w:sz w:val="28"/>
          <w:szCs w:val="28"/>
        </w:rPr>
        <w:t xml:space="preserve"> г.</w:t>
      </w:r>
      <w:r w:rsidR="00B276D5" w:rsidRPr="00B276D5">
        <w:rPr>
          <w:sz w:val="28"/>
          <w:szCs w:val="28"/>
        </w:rPr>
        <w:t xml:space="preserve"> № 1</w:t>
      </w:r>
      <w:r w:rsidR="00C96E4F">
        <w:rPr>
          <w:sz w:val="28"/>
          <w:szCs w:val="28"/>
        </w:rPr>
        <w:t>068</w:t>
      </w:r>
      <w:r w:rsidR="00B276D5" w:rsidRPr="00B276D5"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t>(</w:t>
      </w:r>
      <w:r>
        <w:rPr>
          <w:sz w:val="28"/>
          <w:szCs w:val="28"/>
        </w:rPr>
        <w:t>далее – Порядок), проект подлежит проведению оценки регулирующего воздействия.</w:t>
      </w:r>
    </w:p>
    <w:p w:rsidR="00C96E4F" w:rsidRDefault="00C96E4F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содержит положения, имеющие </w:t>
      </w:r>
      <w:r w:rsidR="00934527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степень регулирующего воздействия.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062128" w:rsidRDefault="0006212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6D2830" w:rsidRDefault="004546F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93F68"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A95FB9" w:rsidRDefault="00D87D8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12C">
        <w:rPr>
          <w:sz w:val="28"/>
          <w:szCs w:val="28"/>
        </w:rPr>
        <w:t xml:space="preserve">Разработчиком предложен один вариант правового регулирования – принятие </w:t>
      </w:r>
      <w:r w:rsidR="00246DA5">
        <w:rPr>
          <w:sz w:val="28"/>
          <w:szCs w:val="28"/>
        </w:rPr>
        <w:t xml:space="preserve">постановления </w:t>
      </w:r>
      <w:r w:rsidR="00281A27">
        <w:rPr>
          <w:sz w:val="28"/>
          <w:szCs w:val="28"/>
        </w:rPr>
        <w:t>а</w:t>
      </w:r>
      <w:r w:rsidR="00246DA5">
        <w:rPr>
          <w:sz w:val="28"/>
          <w:szCs w:val="28"/>
        </w:rPr>
        <w:t>дминистрации</w:t>
      </w:r>
      <w:r w:rsidR="00281A27">
        <w:rPr>
          <w:sz w:val="28"/>
          <w:szCs w:val="28"/>
        </w:rPr>
        <w:t xml:space="preserve"> </w:t>
      </w:r>
      <w:r w:rsidR="00FC1B3D">
        <w:rPr>
          <w:sz w:val="28"/>
          <w:szCs w:val="28"/>
        </w:rPr>
        <w:t xml:space="preserve">муниципального образования </w:t>
      </w:r>
      <w:proofErr w:type="spellStart"/>
      <w:r w:rsidR="00FC1B3D">
        <w:rPr>
          <w:sz w:val="28"/>
          <w:szCs w:val="28"/>
        </w:rPr>
        <w:t>Усть-Лабинский</w:t>
      </w:r>
      <w:proofErr w:type="spellEnd"/>
      <w:r w:rsidR="00FC1B3D">
        <w:rPr>
          <w:sz w:val="28"/>
          <w:szCs w:val="28"/>
        </w:rPr>
        <w:t xml:space="preserve"> район «</w:t>
      </w:r>
      <w:r w:rsidR="00014921">
        <w:rPr>
          <w:sz w:val="28"/>
          <w:szCs w:val="28"/>
        </w:rPr>
        <w:t xml:space="preserve">Об утверждении Положения о порядке демонтажа рекламных конструкций, установленных и (или) эксплуатируемых на территории муниципального образования </w:t>
      </w:r>
      <w:proofErr w:type="spellStart"/>
      <w:r w:rsidR="00014921">
        <w:rPr>
          <w:sz w:val="28"/>
          <w:szCs w:val="28"/>
        </w:rPr>
        <w:t>Усть-Лабинский</w:t>
      </w:r>
      <w:proofErr w:type="spellEnd"/>
      <w:r w:rsidR="00014921">
        <w:rPr>
          <w:sz w:val="28"/>
          <w:szCs w:val="28"/>
        </w:rPr>
        <w:t xml:space="preserve"> район без разрешений, срок действия которых не истек</w:t>
      </w:r>
      <w:r w:rsidR="00FC1B3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6430" w:rsidRDefault="00A95FB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альтернативы рассмотрен вариант непринятия нормативного правового акта.</w:t>
      </w:r>
      <w:r w:rsidR="00D87D85">
        <w:rPr>
          <w:sz w:val="28"/>
          <w:szCs w:val="28"/>
        </w:rPr>
        <w:t xml:space="preserve"> </w:t>
      </w:r>
    </w:p>
    <w:p w:rsidR="00266430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F68">
        <w:rPr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</w:t>
      </w:r>
      <w:r w:rsidR="00266430">
        <w:rPr>
          <w:sz w:val="28"/>
          <w:szCs w:val="28"/>
        </w:rPr>
        <w:t xml:space="preserve"> сводного отчета, и установлено следующее:</w:t>
      </w:r>
    </w:p>
    <w:p w:rsidR="00896552" w:rsidRPr="00F87092" w:rsidRDefault="0089655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430" w:rsidRPr="00F87092">
        <w:rPr>
          <w:sz w:val="28"/>
          <w:szCs w:val="28"/>
        </w:rPr>
        <w:t xml:space="preserve">- </w:t>
      </w:r>
      <w:r w:rsidRPr="00F87092">
        <w:rPr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CD21B9" w:rsidRPr="00C73C44" w:rsidRDefault="00423EAA" w:rsidP="00BE4CCE">
      <w:pPr>
        <w:tabs>
          <w:tab w:val="left" w:pos="851"/>
        </w:tabs>
        <w:jc w:val="both"/>
        <w:rPr>
          <w:sz w:val="28"/>
          <w:szCs w:val="28"/>
        </w:rPr>
      </w:pPr>
      <w:r w:rsidRPr="00F87092">
        <w:rPr>
          <w:sz w:val="28"/>
          <w:szCs w:val="28"/>
        </w:rPr>
        <w:tab/>
      </w:r>
      <w:r w:rsidR="00896552" w:rsidRPr="00F87092">
        <w:rPr>
          <w:sz w:val="28"/>
          <w:szCs w:val="28"/>
        </w:rPr>
        <w:t>- определен</w:t>
      </w:r>
      <w:r w:rsidR="00137635" w:rsidRPr="00F87092">
        <w:rPr>
          <w:sz w:val="28"/>
          <w:szCs w:val="28"/>
        </w:rPr>
        <w:t>ы</w:t>
      </w:r>
      <w:r w:rsidR="00896552" w:rsidRPr="00F87092">
        <w:rPr>
          <w:sz w:val="28"/>
          <w:szCs w:val="28"/>
        </w:rPr>
        <w:t xml:space="preserve"> потенциальны</w:t>
      </w:r>
      <w:r w:rsidR="00137635" w:rsidRPr="00F87092">
        <w:rPr>
          <w:sz w:val="28"/>
          <w:szCs w:val="28"/>
        </w:rPr>
        <w:t>е</w:t>
      </w:r>
      <w:r w:rsidR="00896552" w:rsidRPr="00F87092">
        <w:rPr>
          <w:sz w:val="28"/>
          <w:szCs w:val="28"/>
        </w:rPr>
        <w:t xml:space="preserve"> адресат</w:t>
      </w:r>
      <w:r w:rsidR="00137635" w:rsidRPr="00F87092">
        <w:rPr>
          <w:sz w:val="28"/>
          <w:szCs w:val="28"/>
        </w:rPr>
        <w:t>ы</w:t>
      </w:r>
      <w:r w:rsidR="00896552" w:rsidRPr="00F87092">
        <w:rPr>
          <w:sz w:val="28"/>
          <w:szCs w:val="28"/>
        </w:rPr>
        <w:t xml:space="preserve"> предлагаемого правового регулирования: </w:t>
      </w:r>
      <w:r w:rsidR="007015D6" w:rsidRPr="00840385">
        <w:rPr>
          <w:sz w:val="28"/>
          <w:szCs w:val="28"/>
        </w:rPr>
        <w:t>физическими и</w:t>
      </w:r>
      <w:r w:rsidR="007015D6">
        <w:rPr>
          <w:sz w:val="28"/>
          <w:szCs w:val="28"/>
        </w:rPr>
        <w:t xml:space="preserve"> юридическими лицами - владельцы</w:t>
      </w:r>
      <w:r w:rsidR="007015D6" w:rsidRPr="00840385">
        <w:rPr>
          <w:sz w:val="28"/>
          <w:szCs w:val="28"/>
        </w:rPr>
        <w:t xml:space="preserve"> рекламных конструкций, собственники или ины</w:t>
      </w:r>
      <w:r w:rsidR="007015D6">
        <w:rPr>
          <w:sz w:val="28"/>
          <w:szCs w:val="28"/>
        </w:rPr>
        <w:t>е законные</w:t>
      </w:r>
      <w:r w:rsidR="007015D6" w:rsidRPr="00840385">
        <w:rPr>
          <w:sz w:val="28"/>
          <w:szCs w:val="28"/>
        </w:rPr>
        <w:t xml:space="preserve"> владельц</w:t>
      </w:r>
      <w:r w:rsidR="007015D6">
        <w:rPr>
          <w:sz w:val="28"/>
          <w:szCs w:val="28"/>
        </w:rPr>
        <w:t>ы</w:t>
      </w:r>
      <w:r w:rsidR="007015D6" w:rsidRPr="00840385">
        <w:rPr>
          <w:sz w:val="28"/>
          <w:szCs w:val="28"/>
        </w:rPr>
        <w:t xml:space="preserve"> недвижимого имущества, к которому присоединена рекламная конструкция, независимо от их организационно-правовой формы</w:t>
      </w:r>
      <w:r w:rsidR="007015D6">
        <w:rPr>
          <w:sz w:val="28"/>
          <w:szCs w:val="28"/>
        </w:rPr>
        <w:t>.</w:t>
      </w:r>
      <w:r w:rsidR="00CD21B9">
        <w:rPr>
          <w:sz w:val="28"/>
          <w:szCs w:val="28"/>
        </w:rPr>
        <w:t xml:space="preserve"> </w:t>
      </w:r>
    </w:p>
    <w:p w:rsidR="00896552" w:rsidRPr="00F87092" w:rsidRDefault="00573D0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245" w:rsidRPr="00F87092">
        <w:rPr>
          <w:sz w:val="28"/>
          <w:szCs w:val="28"/>
        </w:rPr>
        <w:t xml:space="preserve">Количественная оценка участников не ограничена. Определить точное количество не предоставляется </w:t>
      </w:r>
      <w:proofErr w:type="gramStart"/>
      <w:r w:rsidR="00807245" w:rsidRPr="00F87092">
        <w:rPr>
          <w:sz w:val="28"/>
          <w:szCs w:val="28"/>
        </w:rPr>
        <w:t>возможным</w:t>
      </w:r>
      <w:proofErr w:type="gramEnd"/>
      <w:r w:rsidR="009743A1">
        <w:rPr>
          <w:sz w:val="28"/>
          <w:szCs w:val="28"/>
        </w:rPr>
        <w:t>.</w:t>
      </w:r>
    </w:p>
    <w:p w:rsidR="00896552" w:rsidRPr="00F8709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 w:rsidRPr="00F87092">
        <w:rPr>
          <w:sz w:val="28"/>
          <w:szCs w:val="28"/>
        </w:rPr>
        <w:tab/>
      </w:r>
      <w:r w:rsidR="009743A1">
        <w:rPr>
          <w:sz w:val="28"/>
          <w:szCs w:val="28"/>
        </w:rPr>
        <w:t>Ц</w:t>
      </w:r>
      <w:r w:rsidR="00896552" w:rsidRPr="00F87092">
        <w:rPr>
          <w:sz w:val="28"/>
          <w:szCs w:val="28"/>
        </w:rPr>
        <w:t>ель предлагаемого проектом правового регулирования определена объективно</w:t>
      </w:r>
      <w:r w:rsidR="009743A1">
        <w:rPr>
          <w:sz w:val="28"/>
          <w:szCs w:val="28"/>
        </w:rPr>
        <w:t>.</w:t>
      </w:r>
    </w:p>
    <w:p w:rsidR="00DB77F9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 w:rsidRPr="00F87092">
        <w:rPr>
          <w:sz w:val="28"/>
          <w:szCs w:val="28"/>
        </w:rPr>
        <w:tab/>
      </w:r>
      <w:r w:rsidR="009743A1">
        <w:rPr>
          <w:sz w:val="28"/>
          <w:szCs w:val="28"/>
        </w:rPr>
        <w:t>С</w:t>
      </w:r>
      <w:r w:rsidRPr="00F87092">
        <w:rPr>
          <w:sz w:val="28"/>
          <w:szCs w:val="28"/>
        </w:rPr>
        <w:t xml:space="preserve">рок достижения заявленных целей: </w:t>
      </w:r>
      <w:proofErr w:type="gramStart"/>
      <w:r w:rsidR="00F36920" w:rsidRPr="00F87092">
        <w:rPr>
          <w:sz w:val="28"/>
          <w:szCs w:val="28"/>
        </w:rPr>
        <w:t xml:space="preserve">с </w:t>
      </w:r>
      <w:r w:rsidR="00440D36" w:rsidRPr="00F87092">
        <w:rPr>
          <w:sz w:val="28"/>
          <w:szCs w:val="28"/>
        </w:rPr>
        <w:t>даты вступления</w:t>
      </w:r>
      <w:proofErr w:type="gramEnd"/>
      <w:r w:rsidR="00440D36" w:rsidRPr="00F87092">
        <w:rPr>
          <w:sz w:val="28"/>
          <w:szCs w:val="28"/>
        </w:rPr>
        <w:t xml:space="preserve"> в силу </w:t>
      </w:r>
      <w:r w:rsidR="00823662">
        <w:rPr>
          <w:sz w:val="28"/>
          <w:szCs w:val="28"/>
        </w:rPr>
        <w:t>постановления</w:t>
      </w:r>
      <w:r w:rsidR="00440D36" w:rsidRPr="00F87092">
        <w:rPr>
          <w:sz w:val="28"/>
          <w:szCs w:val="28"/>
        </w:rPr>
        <w:t>, в связи с чем</w:t>
      </w:r>
      <w:r w:rsidR="006615F0" w:rsidRPr="00F87092">
        <w:rPr>
          <w:sz w:val="28"/>
          <w:szCs w:val="28"/>
        </w:rPr>
        <w:t>,</w:t>
      </w:r>
      <w:r w:rsidR="00440D36" w:rsidRPr="00F87092">
        <w:rPr>
          <w:sz w:val="28"/>
          <w:szCs w:val="28"/>
        </w:rPr>
        <w:t xml:space="preserve"> отсутствует необходимость в последующем мониторинге достижения целей</w:t>
      </w:r>
      <w:r w:rsidR="009743A1">
        <w:rPr>
          <w:sz w:val="28"/>
          <w:szCs w:val="28"/>
        </w:rPr>
        <w:t>.</w:t>
      </w:r>
    </w:p>
    <w:p w:rsidR="005302AF" w:rsidRDefault="009743A1" w:rsidP="00815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B77F9">
        <w:rPr>
          <w:sz w:val="28"/>
          <w:szCs w:val="28"/>
        </w:rPr>
        <w:t>ополнительны</w:t>
      </w:r>
      <w:r w:rsidR="00271790">
        <w:rPr>
          <w:sz w:val="28"/>
          <w:szCs w:val="28"/>
        </w:rPr>
        <w:t>е</w:t>
      </w:r>
      <w:r w:rsidR="00DB77F9">
        <w:rPr>
          <w:sz w:val="28"/>
          <w:szCs w:val="28"/>
        </w:rPr>
        <w:t xml:space="preserve"> расход</w:t>
      </w:r>
      <w:r w:rsidR="00271790">
        <w:rPr>
          <w:sz w:val="28"/>
          <w:szCs w:val="28"/>
        </w:rPr>
        <w:t>ы</w:t>
      </w:r>
      <w:r w:rsidR="00DB77F9">
        <w:rPr>
          <w:sz w:val="28"/>
          <w:szCs w:val="28"/>
        </w:rPr>
        <w:t xml:space="preserve"> потенциальн</w:t>
      </w:r>
      <w:r w:rsidR="00271790">
        <w:rPr>
          <w:sz w:val="28"/>
          <w:szCs w:val="28"/>
        </w:rPr>
        <w:t>ых</w:t>
      </w:r>
      <w:r w:rsidR="00DB77F9">
        <w:rPr>
          <w:sz w:val="28"/>
          <w:szCs w:val="28"/>
        </w:rPr>
        <w:t xml:space="preserve"> адресат</w:t>
      </w:r>
      <w:r w:rsidR="00271790">
        <w:rPr>
          <w:sz w:val="28"/>
          <w:szCs w:val="28"/>
        </w:rPr>
        <w:t>ов</w:t>
      </w:r>
      <w:r w:rsidR="00DB77F9">
        <w:rPr>
          <w:sz w:val="28"/>
          <w:szCs w:val="28"/>
        </w:rPr>
        <w:t xml:space="preserve"> предлага</w:t>
      </w:r>
      <w:r w:rsidR="00271790">
        <w:rPr>
          <w:sz w:val="28"/>
          <w:szCs w:val="28"/>
        </w:rPr>
        <w:t xml:space="preserve">ются </w:t>
      </w:r>
      <w:r w:rsidR="00DB77F9">
        <w:rPr>
          <w:sz w:val="28"/>
          <w:szCs w:val="28"/>
        </w:rPr>
        <w:t xml:space="preserve"> </w:t>
      </w:r>
      <w:r w:rsidR="00271790">
        <w:rPr>
          <w:sz w:val="28"/>
          <w:szCs w:val="28"/>
        </w:rPr>
        <w:t xml:space="preserve">в виде расходов, направленных на демонтаж рекламных конструкций. </w:t>
      </w:r>
    </w:p>
    <w:p w:rsidR="0059198D" w:rsidRDefault="00271790" w:rsidP="00815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B77F9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="00DB77F9">
        <w:rPr>
          <w:sz w:val="28"/>
          <w:szCs w:val="28"/>
        </w:rPr>
        <w:t xml:space="preserve"> бюджета муниципального образования </w:t>
      </w:r>
      <w:proofErr w:type="spellStart"/>
      <w:r w:rsidR="00DB77F9">
        <w:rPr>
          <w:sz w:val="28"/>
          <w:szCs w:val="28"/>
        </w:rPr>
        <w:t>Усть-Лабинский</w:t>
      </w:r>
      <w:proofErr w:type="spellEnd"/>
      <w:r w:rsidR="00DB77F9">
        <w:rPr>
          <w:sz w:val="28"/>
          <w:szCs w:val="28"/>
        </w:rPr>
        <w:t xml:space="preserve"> район, связанных с введением предлагаемого правового регулирования,</w:t>
      </w:r>
      <w:r>
        <w:rPr>
          <w:sz w:val="28"/>
          <w:szCs w:val="28"/>
        </w:rPr>
        <w:t xml:space="preserve"> возникнут в </w:t>
      </w:r>
      <w:r w:rsidR="00DB7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 организации принудительного демонтажа рекламных конструкций и будут зависеть от количества, типов и видов незаконных рекламных конструкций, установленных и (или) эксплуатируемых на территории </w:t>
      </w:r>
      <w:proofErr w:type="spellStart"/>
      <w:r>
        <w:rPr>
          <w:sz w:val="28"/>
          <w:szCs w:val="28"/>
        </w:rPr>
        <w:t>Усть-Лабинск</w:t>
      </w:r>
      <w:r w:rsidR="00D07116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D07116">
        <w:rPr>
          <w:sz w:val="28"/>
          <w:szCs w:val="28"/>
        </w:rPr>
        <w:t>а</w:t>
      </w:r>
      <w:r>
        <w:rPr>
          <w:sz w:val="28"/>
          <w:szCs w:val="28"/>
        </w:rPr>
        <w:t xml:space="preserve"> с последующим возмещением этих расходов</w:t>
      </w:r>
      <w:r w:rsidR="00CF6C5C">
        <w:rPr>
          <w:sz w:val="28"/>
          <w:szCs w:val="28"/>
        </w:rPr>
        <w:t>.</w:t>
      </w:r>
      <w:proofErr w:type="gramEnd"/>
    </w:p>
    <w:p w:rsidR="000174B2" w:rsidRDefault="008157ED" w:rsidP="00815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B6C36">
        <w:rPr>
          <w:sz w:val="28"/>
          <w:szCs w:val="28"/>
        </w:rPr>
        <w:lastRenderedPageBreak/>
        <w:t xml:space="preserve">По требованию </w:t>
      </w:r>
      <w:r>
        <w:rPr>
          <w:sz w:val="28"/>
          <w:szCs w:val="28"/>
        </w:rPr>
        <w:t>а</w:t>
      </w:r>
      <w:r w:rsidRPr="003B6C36">
        <w:rPr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владелец рекламной конструкции либо собственник,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>
        <w:rPr>
          <w:sz w:val="28"/>
          <w:szCs w:val="28"/>
        </w:rPr>
        <w:t>демонтажом</w:t>
      </w:r>
      <w:proofErr w:type="spellEnd"/>
      <w:r>
        <w:rPr>
          <w:sz w:val="28"/>
          <w:szCs w:val="28"/>
        </w:rPr>
        <w:t xml:space="preserve">, </w:t>
      </w:r>
      <w:r w:rsidRPr="00905BCC">
        <w:rPr>
          <w:sz w:val="28"/>
          <w:szCs w:val="28"/>
        </w:rPr>
        <w:t xml:space="preserve">транспортировкой </w:t>
      </w:r>
      <w:r>
        <w:rPr>
          <w:sz w:val="28"/>
          <w:szCs w:val="28"/>
        </w:rPr>
        <w:t xml:space="preserve">и хранением или в необходимых случаях уничтожением рекламной конструкции. </w:t>
      </w:r>
      <w:proofErr w:type="gramEnd"/>
    </w:p>
    <w:p w:rsidR="008157ED" w:rsidRDefault="008157ED" w:rsidP="00815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не </w:t>
      </w:r>
      <w:r w:rsidR="00D07116">
        <w:rPr>
          <w:sz w:val="28"/>
          <w:szCs w:val="28"/>
        </w:rPr>
        <w:t>возмещаются,</w:t>
      </w:r>
      <w:r>
        <w:rPr>
          <w:sz w:val="28"/>
          <w:szCs w:val="28"/>
        </w:rPr>
        <w:t xml:space="preserve"> в случае</w:t>
      </w:r>
      <w:r w:rsidR="00B627FE">
        <w:rPr>
          <w:sz w:val="28"/>
          <w:szCs w:val="28"/>
        </w:rPr>
        <w:t xml:space="preserve"> </w:t>
      </w:r>
      <w:r w:rsidR="00B627FE" w:rsidRPr="00840385">
        <w:rPr>
          <w:sz w:val="28"/>
          <w:szCs w:val="28"/>
        </w:rPr>
        <w:t xml:space="preserve">если владелец рекламной конструкции или законный владелец недвижимого имущества, к которому присоединяется рекламная конструкция, неизвестны, а также в случае невозможности вручения </w:t>
      </w:r>
      <w:r w:rsidR="00B627FE">
        <w:rPr>
          <w:sz w:val="28"/>
          <w:szCs w:val="28"/>
        </w:rPr>
        <w:t>п</w:t>
      </w:r>
      <w:r w:rsidR="00B627FE" w:rsidRPr="00840385">
        <w:rPr>
          <w:sz w:val="28"/>
          <w:szCs w:val="28"/>
        </w:rPr>
        <w:t>редписания владельцу рекламной конструкции или законному владельцу недвижимого имущества, к которому присоединяется рекламная конструкция</w:t>
      </w:r>
      <w:r w:rsidR="00B627FE">
        <w:rPr>
          <w:sz w:val="28"/>
          <w:szCs w:val="28"/>
        </w:rPr>
        <w:t>.</w:t>
      </w:r>
    </w:p>
    <w:p w:rsidR="00B93F68" w:rsidRDefault="00DB77F9" w:rsidP="00B627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3A1">
        <w:rPr>
          <w:sz w:val="28"/>
          <w:szCs w:val="28"/>
        </w:rPr>
        <w:t>Р</w:t>
      </w:r>
      <w:r>
        <w:rPr>
          <w:sz w:val="28"/>
          <w:szCs w:val="28"/>
        </w:rPr>
        <w:t>иски введения предлагаемого правового регулирования отсутствуют.</w:t>
      </w:r>
    </w:p>
    <w:p w:rsidR="00A45725" w:rsidRDefault="00A45725" w:rsidP="00B627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Порядком установлено следующее:</w:t>
      </w:r>
    </w:p>
    <w:p w:rsidR="00007EB7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8F6">
        <w:rPr>
          <w:sz w:val="28"/>
          <w:szCs w:val="28"/>
        </w:rPr>
        <w:t xml:space="preserve">1. </w:t>
      </w:r>
      <w:r w:rsidR="00D36B8F" w:rsidRPr="003238F6">
        <w:rPr>
          <w:sz w:val="28"/>
          <w:szCs w:val="28"/>
        </w:rPr>
        <w:t>Потенциальн</w:t>
      </w:r>
      <w:r w:rsidR="000F5DE5" w:rsidRPr="003238F6">
        <w:rPr>
          <w:sz w:val="28"/>
          <w:szCs w:val="28"/>
        </w:rPr>
        <w:t>ой группой</w:t>
      </w:r>
      <w:r w:rsidR="00D36B8F" w:rsidRPr="003238F6">
        <w:rPr>
          <w:sz w:val="28"/>
          <w:szCs w:val="28"/>
        </w:rPr>
        <w:t xml:space="preserve"> участнико</w:t>
      </w:r>
      <w:r w:rsidR="000F5DE5" w:rsidRPr="003238F6">
        <w:rPr>
          <w:sz w:val="28"/>
          <w:szCs w:val="28"/>
        </w:rPr>
        <w:t>в</w:t>
      </w:r>
      <w:r w:rsidR="00D36B8F" w:rsidRPr="003238F6">
        <w:rPr>
          <w:sz w:val="28"/>
          <w:szCs w:val="28"/>
        </w:rPr>
        <w:t xml:space="preserve"> обществе</w:t>
      </w:r>
      <w:r w:rsidR="000F5DE5" w:rsidRPr="003238F6">
        <w:rPr>
          <w:sz w:val="28"/>
          <w:szCs w:val="28"/>
        </w:rPr>
        <w:t>нных отношений, интересы которых</w:t>
      </w:r>
      <w:r w:rsidR="00D36B8F" w:rsidRPr="003238F6">
        <w:rPr>
          <w:sz w:val="28"/>
          <w:szCs w:val="28"/>
        </w:rPr>
        <w:t xml:space="preserve"> будут затронуты правовым регулированием, явля</w:t>
      </w:r>
      <w:r w:rsidR="000F5DE5" w:rsidRPr="003238F6">
        <w:rPr>
          <w:sz w:val="28"/>
          <w:szCs w:val="28"/>
        </w:rPr>
        <w:t>ю</w:t>
      </w:r>
      <w:r w:rsidR="00D36B8F" w:rsidRPr="003238F6">
        <w:rPr>
          <w:sz w:val="28"/>
          <w:szCs w:val="28"/>
        </w:rPr>
        <w:t>тся</w:t>
      </w:r>
      <w:r w:rsidR="00AF5F0F" w:rsidRPr="003238F6">
        <w:rPr>
          <w:sz w:val="28"/>
          <w:szCs w:val="28"/>
        </w:rPr>
        <w:t>:</w:t>
      </w:r>
      <w:r w:rsidR="008805C6" w:rsidRPr="008805C6">
        <w:rPr>
          <w:sz w:val="28"/>
          <w:szCs w:val="28"/>
        </w:rPr>
        <w:t xml:space="preserve"> </w:t>
      </w:r>
      <w:r w:rsidR="008805C6" w:rsidRPr="00840385">
        <w:rPr>
          <w:sz w:val="28"/>
          <w:szCs w:val="28"/>
        </w:rPr>
        <w:t>физическими и</w:t>
      </w:r>
      <w:r w:rsidR="008805C6">
        <w:rPr>
          <w:sz w:val="28"/>
          <w:szCs w:val="28"/>
        </w:rPr>
        <w:t xml:space="preserve"> юридическими лицами - владельцы</w:t>
      </w:r>
      <w:r w:rsidR="008805C6" w:rsidRPr="00840385">
        <w:rPr>
          <w:sz w:val="28"/>
          <w:szCs w:val="28"/>
        </w:rPr>
        <w:t xml:space="preserve"> рекламных конструкций, собственники или ины</w:t>
      </w:r>
      <w:r w:rsidR="008805C6">
        <w:rPr>
          <w:sz w:val="28"/>
          <w:szCs w:val="28"/>
        </w:rPr>
        <w:t>е законные</w:t>
      </w:r>
      <w:r w:rsidR="008805C6" w:rsidRPr="00840385">
        <w:rPr>
          <w:sz w:val="28"/>
          <w:szCs w:val="28"/>
        </w:rPr>
        <w:t xml:space="preserve"> владельц</w:t>
      </w:r>
      <w:r w:rsidR="008805C6">
        <w:rPr>
          <w:sz w:val="28"/>
          <w:szCs w:val="28"/>
        </w:rPr>
        <w:t>ы</w:t>
      </w:r>
      <w:r w:rsidR="008805C6" w:rsidRPr="00840385">
        <w:rPr>
          <w:sz w:val="28"/>
          <w:szCs w:val="28"/>
        </w:rPr>
        <w:t xml:space="preserve"> недвижимого имущества, к которому присоединена рекламная конструкция, независимо от их организационно-правовой формы</w:t>
      </w:r>
      <w:r w:rsidR="00FC0277">
        <w:rPr>
          <w:sz w:val="28"/>
          <w:szCs w:val="28"/>
        </w:rPr>
        <w:t xml:space="preserve">.  </w:t>
      </w:r>
      <w:r w:rsidR="009F0B73">
        <w:rPr>
          <w:sz w:val="28"/>
          <w:szCs w:val="28"/>
        </w:rPr>
        <w:t xml:space="preserve"> </w:t>
      </w:r>
    </w:p>
    <w:p w:rsidR="005D0662" w:rsidRDefault="0097409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630">
        <w:rPr>
          <w:sz w:val="28"/>
          <w:szCs w:val="28"/>
        </w:rPr>
        <w:t xml:space="preserve">2. Проблема, на решение которой направлено правовое регулирование, заключается в </w:t>
      </w:r>
      <w:r w:rsidR="00FF246A">
        <w:rPr>
          <w:sz w:val="28"/>
          <w:szCs w:val="28"/>
        </w:rPr>
        <w:t>отсутствии порядка, регулирующего демонтаж рекламных конструкций, установленных и</w:t>
      </w:r>
      <w:r w:rsidR="005D0662" w:rsidRPr="005D0662">
        <w:rPr>
          <w:sz w:val="28"/>
          <w:szCs w:val="28"/>
        </w:rPr>
        <w:t xml:space="preserve"> </w:t>
      </w:r>
      <w:r w:rsidR="005D0662" w:rsidRPr="00840385">
        <w:rPr>
          <w:sz w:val="28"/>
          <w:szCs w:val="28"/>
        </w:rPr>
        <w:t xml:space="preserve">(или) эксплуатируемых на территории </w:t>
      </w:r>
      <w:r w:rsidR="005D0662" w:rsidRPr="00680431">
        <w:rPr>
          <w:sz w:val="28"/>
          <w:szCs w:val="28"/>
        </w:rPr>
        <w:t xml:space="preserve">муниципального образования </w:t>
      </w:r>
      <w:proofErr w:type="spellStart"/>
      <w:r w:rsidR="005D0662" w:rsidRPr="00680431">
        <w:rPr>
          <w:sz w:val="28"/>
          <w:szCs w:val="28"/>
        </w:rPr>
        <w:t>Усть-Лабинский</w:t>
      </w:r>
      <w:proofErr w:type="spellEnd"/>
      <w:r w:rsidR="005D0662" w:rsidRPr="00680431">
        <w:rPr>
          <w:sz w:val="28"/>
          <w:szCs w:val="28"/>
        </w:rPr>
        <w:t xml:space="preserve"> район</w:t>
      </w:r>
      <w:r w:rsidR="005D0662" w:rsidRPr="00840385">
        <w:rPr>
          <w:sz w:val="28"/>
          <w:szCs w:val="28"/>
        </w:rPr>
        <w:t xml:space="preserve"> без разрешений, срок действия которых не истек</w:t>
      </w:r>
      <w:r w:rsidR="005D0662">
        <w:rPr>
          <w:sz w:val="28"/>
          <w:szCs w:val="28"/>
        </w:rPr>
        <w:t>.</w:t>
      </w:r>
    </w:p>
    <w:p w:rsidR="004F6024" w:rsidRDefault="004F6024" w:rsidP="00DB3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</w:t>
      </w:r>
      <w:r w:rsidRPr="008D4BA0">
        <w:rPr>
          <w:sz w:val="28"/>
          <w:szCs w:val="28"/>
        </w:rPr>
        <w:t xml:space="preserve"> 21.</w:t>
      </w:r>
      <w:r>
        <w:rPr>
          <w:sz w:val="28"/>
          <w:szCs w:val="28"/>
        </w:rPr>
        <w:t>1</w:t>
      </w:r>
      <w:r w:rsidRPr="008D4BA0">
        <w:rPr>
          <w:sz w:val="28"/>
          <w:szCs w:val="28"/>
        </w:rPr>
        <w:t xml:space="preserve"> статьи 19 Федерального закона от 13.03.2006  № 38-ФЗ «О рекламе», </w:t>
      </w:r>
      <w:r>
        <w:rPr>
          <w:sz w:val="28"/>
          <w:szCs w:val="28"/>
        </w:rPr>
        <w:t xml:space="preserve">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неизвестен, орган местного самоуправления муниципального района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конструкция. </w:t>
      </w:r>
      <w:proofErr w:type="gramEnd"/>
    </w:p>
    <w:p w:rsidR="00520BBA" w:rsidRDefault="004F6024" w:rsidP="005302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</w:t>
      </w:r>
      <w:r w:rsidR="00520BBA" w:rsidRPr="00520BBA">
        <w:rPr>
          <w:rFonts w:eastAsiaTheme="minorHAnsi"/>
          <w:sz w:val="28"/>
          <w:szCs w:val="28"/>
          <w:lang w:eastAsia="en-US"/>
        </w:rPr>
        <w:t xml:space="preserve"> </w:t>
      </w:r>
    </w:p>
    <w:p w:rsidR="00520BBA" w:rsidRDefault="00520BBA" w:rsidP="00520B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</w:t>
      </w:r>
      <w:proofErr w:type="spellStart"/>
      <w:r>
        <w:rPr>
          <w:rFonts w:eastAsiaTheme="minorHAnsi"/>
          <w:sz w:val="28"/>
          <w:szCs w:val="28"/>
          <w:lang w:eastAsia="en-US"/>
        </w:rPr>
        <w:t>демонтажом</w:t>
      </w:r>
      <w:proofErr w:type="spellEnd"/>
      <w:r>
        <w:rPr>
          <w:rFonts w:eastAsiaTheme="minorHAnsi"/>
          <w:sz w:val="28"/>
          <w:szCs w:val="28"/>
          <w:lang w:eastAsia="en-US"/>
        </w:rPr>
        <w:t>, хранением или в необходимых случаях уничтожением рекламной конструкции.</w:t>
      </w:r>
    </w:p>
    <w:p w:rsidR="00520BBA" w:rsidRDefault="00520BBA" w:rsidP="005144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</w:t>
      </w:r>
      <w:r w:rsidRPr="008D4BA0">
        <w:rPr>
          <w:sz w:val="28"/>
          <w:szCs w:val="28"/>
        </w:rPr>
        <w:t xml:space="preserve"> 21.</w:t>
      </w:r>
      <w:r>
        <w:rPr>
          <w:sz w:val="28"/>
          <w:szCs w:val="28"/>
        </w:rPr>
        <w:t>2</w:t>
      </w:r>
      <w:r w:rsidRPr="008D4BA0">
        <w:rPr>
          <w:sz w:val="28"/>
          <w:szCs w:val="28"/>
        </w:rPr>
        <w:t xml:space="preserve"> статьи 19 Федерального закона от 13.03.2006  № 38-ФЗ «О рекламе»,</w:t>
      </w:r>
      <w:r w:rsidRPr="00DA6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установленный срок собственник или иной законный владелец недвижимого имущества, к которому была </w:t>
      </w:r>
      <w:r>
        <w:rPr>
          <w:sz w:val="28"/>
          <w:szCs w:val="28"/>
        </w:rPr>
        <w:lastRenderedPageBreak/>
        <w:t>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</w:t>
      </w:r>
      <w:proofErr w:type="gramEnd"/>
      <w:r>
        <w:rPr>
          <w:sz w:val="28"/>
          <w:szCs w:val="28"/>
        </w:rPr>
        <w:t xml:space="preserve"> счет средств местного бюджета. </w:t>
      </w:r>
    </w:p>
    <w:p w:rsidR="00520BBA" w:rsidRDefault="002849B3" w:rsidP="00520B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регламентации принятия решений по демонтажу, установленных и эксплуатируемых с нарушением законодательства рекламных конструкций не позволяет осуществлять системный подход к демонтажу наружной рекламы и определить порядок взаимодействия с владельцами демонтированных рекламных конструкций и возмещени</w:t>
      </w:r>
      <w:r w:rsidR="005302A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расходов, понесенных в связи с </w:t>
      </w:r>
      <w:proofErr w:type="spellStart"/>
      <w:r>
        <w:rPr>
          <w:rFonts w:eastAsiaTheme="minorHAnsi"/>
          <w:sz w:val="28"/>
          <w:szCs w:val="28"/>
          <w:lang w:eastAsia="en-US"/>
        </w:rPr>
        <w:t>демонтаж</w:t>
      </w:r>
      <w:r w:rsidR="00B36049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</w:t>
      </w:r>
      <w:proofErr w:type="spellEnd"/>
      <w:r w:rsidR="00B36049">
        <w:rPr>
          <w:rFonts w:eastAsiaTheme="minorHAnsi"/>
          <w:sz w:val="28"/>
          <w:szCs w:val="28"/>
          <w:lang w:eastAsia="en-US"/>
        </w:rPr>
        <w:t>, хранением или в необходимых случаях уничтожение</w:t>
      </w:r>
      <w:r w:rsidR="005302AF">
        <w:rPr>
          <w:rFonts w:eastAsiaTheme="minorHAnsi"/>
          <w:sz w:val="28"/>
          <w:szCs w:val="28"/>
          <w:lang w:eastAsia="en-US"/>
        </w:rPr>
        <w:t>м</w:t>
      </w:r>
      <w:r w:rsidR="00B36049">
        <w:rPr>
          <w:rFonts w:eastAsiaTheme="minorHAnsi"/>
          <w:sz w:val="28"/>
          <w:szCs w:val="28"/>
          <w:lang w:eastAsia="en-US"/>
        </w:rPr>
        <w:t xml:space="preserve"> рекламной конструкции.</w:t>
      </w:r>
    </w:p>
    <w:p w:rsidR="00BA30E7" w:rsidRDefault="00B36049" w:rsidP="00706F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необходимость разработки порядка демонтажа рекламных конструкций обусловлена нормами действующего законодательства, а также наличием незаконно установленных рекламных конструкций на территории 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Усть-Лабинский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район.</w:t>
      </w:r>
    </w:p>
    <w:p w:rsidR="00027CCC" w:rsidRPr="00706F12" w:rsidRDefault="00ED725E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FE4" w:rsidRPr="00706F12">
        <w:rPr>
          <w:sz w:val="28"/>
          <w:szCs w:val="28"/>
        </w:rPr>
        <w:t>П</w:t>
      </w:r>
      <w:r w:rsidR="00027CCC" w:rsidRPr="00706F12">
        <w:rPr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3F2DB1" w:rsidRDefault="00F60DF9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795F">
        <w:rPr>
          <w:sz w:val="28"/>
          <w:szCs w:val="28"/>
        </w:rPr>
        <w:t>3.</w:t>
      </w:r>
      <w:r w:rsidR="00D90AE7" w:rsidRPr="000B795F">
        <w:rPr>
          <w:sz w:val="28"/>
          <w:szCs w:val="28"/>
        </w:rPr>
        <w:t xml:space="preserve"> Цел</w:t>
      </w:r>
      <w:r w:rsidR="00467921" w:rsidRPr="000B795F">
        <w:rPr>
          <w:sz w:val="28"/>
          <w:szCs w:val="28"/>
        </w:rPr>
        <w:t>ь</w:t>
      </w:r>
      <w:r w:rsidR="00806543" w:rsidRPr="000B795F">
        <w:rPr>
          <w:sz w:val="28"/>
          <w:szCs w:val="28"/>
        </w:rPr>
        <w:t xml:space="preserve"> предла</w:t>
      </w:r>
      <w:r w:rsidR="004F199C" w:rsidRPr="000B795F">
        <w:rPr>
          <w:sz w:val="28"/>
          <w:szCs w:val="28"/>
        </w:rPr>
        <w:t>гаемого правового регулирования</w:t>
      </w:r>
      <w:r w:rsidR="00E4166B" w:rsidRPr="000B795F">
        <w:rPr>
          <w:sz w:val="28"/>
          <w:szCs w:val="28"/>
        </w:rPr>
        <w:t xml:space="preserve"> </w:t>
      </w:r>
      <w:r w:rsidR="005302AF">
        <w:rPr>
          <w:sz w:val="28"/>
          <w:szCs w:val="28"/>
        </w:rPr>
        <w:t xml:space="preserve">отвечает </w:t>
      </w:r>
      <w:proofErr w:type="gramStart"/>
      <w:r w:rsidR="005302AF">
        <w:rPr>
          <w:sz w:val="28"/>
          <w:szCs w:val="28"/>
        </w:rPr>
        <w:t xml:space="preserve">принципам правового регулирования, установленным законодательством Российской Федерации </w:t>
      </w:r>
      <w:r w:rsidR="003D764F">
        <w:rPr>
          <w:sz w:val="28"/>
          <w:szCs w:val="28"/>
        </w:rPr>
        <w:t>и заключается</w:t>
      </w:r>
      <w:proofErr w:type="gramEnd"/>
      <w:r w:rsidR="003D764F">
        <w:rPr>
          <w:sz w:val="28"/>
          <w:szCs w:val="28"/>
        </w:rPr>
        <w:t xml:space="preserve"> в определении порядка демонтажа</w:t>
      </w:r>
      <w:r w:rsidR="008D70DC">
        <w:rPr>
          <w:sz w:val="28"/>
          <w:szCs w:val="28"/>
        </w:rPr>
        <w:t xml:space="preserve"> </w:t>
      </w:r>
      <w:r w:rsidR="003D764F">
        <w:rPr>
          <w:sz w:val="28"/>
          <w:szCs w:val="28"/>
        </w:rPr>
        <w:t xml:space="preserve">рекламных конструкций, установленных и (или) эксплуатируемых на территории муниципального образования </w:t>
      </w:r>
      <w:proofErr w:type="spellStart"/>
      <w:r w:rsidR="003D764F">
        <w:rPr>
          <w:sz w:val="28"/>
          <w:szCs w:val="28"/>
        </w:rPr>
        <w:t>Усть-Лабинский</w:t>
      </w:r>
      <w:proofErr w:type="spellEnd"/>
      <w:r w:rsidR="003D764F">
        <w:rPr>
          <w:sz w:val="28"/>
          <w:szCs w:val="28"/>
        </w:rPr>
        <w:t xml:space="preserve"> район без разрешений, срок действия которых не истек.</w:t>
      </w:r>
    </w:p>
    <w:p w:rsidR="007938AA" w:rsidRDefault="003D764F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статьи 19 Федерального закона от 13 марта 2006 года № 38-ФЗ «О рекламе».</w:t>
      </w:r>
    </w:p>
    <w:p w:rsidR="003D764F" w:rsidRPr="004974B1" w:rsidRDefault="007938AA" w:rsidP="00AB5ED8">
      <w:pPr>
        <w:shd w:val="clear" w:color="auto" w:fill="FFFFFF"/>
        <w:suppressAutoHyphens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</w:t>
      </w:r>
      <w:r w:rsidR="003F11D7">
        <w:rPr>
          <w:sz w:val="28"/>
          <w:szCs w:val="28"/>
        </w:rPr>
        <w:t xml:space="preserve">предусмотрены действия администрации муниципального образования </w:t>
      </w:r>
      <w:proofErr w:type="spellStart"/>
      <w:r w:rsidR="003F11D7">
        <w:rPr>
          <w:sz w:val="28"/>
          <w:szCs w:val="28"/>
        </w:rPr>
        <w:t>Усть-Лабинский</w:t>
      </w:r>
      <w:proofErr w:type="spellEnd"/>
      <w:r w:rsidR="003F11D7">
        <w:rPr>
          <w:sz w:val="28"/>
          <w:szCs w:val="28"/>
        </w:rPr>
        <w:t xml:space="preserve"> район при выявлении незаконно установленных рекламных конструкций на те</w:t>
      </w:r>
      <w:r w:rsidR="00AB5ED8">
        <w:rPr>
          <w:sz w:val="28"/>
          <w:szCs w:val="28"/>
        </w:rPr>
        <w:t xml:space="preserve">рритории </w:t>
      </w:r>
      <w:proofErr w:type="spellStart"/>
      <w:r w:rsidR="00AB5ED8">
        <w:rPr>
          <w:sz w:val="28"/>
          <w:szCs w:val="28"/>
        </w:rPr>
        <w:t>Усть-Лабинского</w:t>
      </w:r>
      <w:proofErr w:type="spellEnd"/>
      <w:r w:rsidR="00AB5ED8">
        <w:rPr>
          <w:sz w:val="28"/>
          <w:szCs w:val="28"/>
        </w:rPr>
        <w:t xml:space="preserve"> района (</w:t>
      </w:r>
      <w:r w:rsidR="003F11D7">
        <w:rPr>
          <w:sz w:val="28"/>
          <w:szCs w:val="28"/>
        </w:rPr>
        <w:t>порядок</w:t>
      </w:r>
      <w:r w:rsidR="00AB5ED8">
        <w:rPr>
          <w:sz w:val="28"/>
          <w:szCs w:val="28"/>
        </w:rPr>
        <w:t xml:space="preserve"> выдачи</w:t>
      </w:r>
      <w:r w:rsidR="003F11D7">
        <w:rPr>
          <w:sz w:val="28"/>
          <w:szCs w:val="28"/>
        </w:rPr>
        <w:t xml:space="preserve"> и форма предписаний, направляемых собственнику или </w:t>
      </w:r>
      <w:proofErr w:type="spellStart"/>
      <w:r w:rsidR="003F11D7">
        <w:rPr>
          <w:sz w:val="28"/>
          <w:szCs w:val="28"/>
        </w:rPr>
        <w:t>владельницу</w:t>
      </w:r>
      <w:proofErr w:type="spellEnd"/>
      <w:r w:rsidR="003F11D7">
        <w:rPr>
          <w:sz w:val="28"/>
          <w:szCs w:val="28"/>
        </w:rPr>
        <w:t xml:space="preserve"> недвижимого </w:t>
      </w:r>
      <w:r w:rsidR="000C499A">
        <w:rPr>
          <w:sz w:val="28"/>
          <w:szCs w:val="28"/>
        </w:rPr>
        <w:t>имущества,</w:t>
      </w:r>
      <w:r w:rsidR="003F11D7">
        <w:rPr>
          <w:sz w:val="28"/>
          <w:szCs w:val="28"/>
        </w:rPr>
        <w:t xml:space="preserve"> к которому присоединены рекламные конструкции,</w:t>
      </w:r>
      <w:r w:rsidR="00AB5ED8">
        <w:rPr>
          <w:sz w:val="28"/>
          <w:szCs w:val="28"/>
        </w:rPr>
        <w:t xml:space="preserve"> акта </w:t>
      </w:r>
      <w:r w:rsidR="00AB5ED8" w:rsidRPr="00AB5ED8">
        <w:rPr>
          <w:sz w:val="28"/>
          <w:szCs w:val="28"/>
        </w:rPr>
        <w:t>о выявлении рекламной конструкции, акт</w:t>
      </w:r>
      <w:r w:rsidR="00AB5ED8">
        <w:rPr>
          <w:sz w:val="28"/>
          <w:szCs w:val="28"/>
        </w:rPr>
        <w:t>а</w:t>
      </w:r>
      <w:r w:rsidR="00AB5ED8" w:rsidRPr="00AB5ED8">
        <w:rPr>
          <w:sz w:val="28"/>
          <w:szCs w:val="28"/>
        </w:rPr>
        <w:t xml:space="preserve"> о выполнении (невыполнении) демонтажа рекламной конструкции, </w:t>
      </w:r>
      <w:r w:rsidR="00AB5ED8">
        <w:rPr>
          <w:sz w:val="28"/>
          <w:szCs w:val="28"/>
        </w:rPr>
        <w:t xml:space="preserve">акта </w:t>
      </w:r>
      <w:r w:rsidR="00AB5ED8" w:rsidRPr="00AB5ED8">
        <w:rPr>
          <w:bCs/>
          <w:sz w:val="28"/>
          <w:szCs w:val="28"/>
        </w:rPr>
        <w:t xml:space="preserve">о демонтаже рекламной конструкции, </w:t>
      </w:r>
      <w:r w:rsidR="00AB5ED8">
        <w:rPr>
          <w:bCs/>
          <w:sz w:val="28"/>
          <w:szCs w:val="28"/>
        </w:rPr>
        <w:t xml:space="preserve">уведомления о </w:t>
      </w:r>
      <w:r w:rsidR="00AB5ED8" w:rsidRPr="00AB5ED8">
        <w:rPr>
          <w:bCs/>
          <w:sz w:val="28"/>
          <w:szCs w:val="28"/>
        </w:rPr>
        <w:t>произведенном демонтаже рекламной конструкции</w:t>
      </w:r>
      <w:r w:rsidR="00AB5ED8">
        <w:rPr>
          <w:sz w:val="28"/>
          <w:szCs w:val="28"/>
        </w:rPr>
        <w:t xml:space="preserve">, </w:t>
      </w:r>
      <w:r w:rsidR="000C499A">
        <w:rPr>
          <w:sz w:val="28"/>
          <w:szCs w:val="28"/>
        </w:rPr>
        <w:t>акта утилизации демонтированной</w:t>
      </w:r>
      <w:proofErr w:type="gramEnd"/>
      <w:r w:rsidR="000C499A">
        <w:rPr>
          <w:sz w:val="28"/>
          <w:szCs w:val="28"/>
        </w:rPr>
        <w:t xml:space="preserve"> рекламной конструкции.</w:t>
      </w:r>
      <w:r w:rsidR="00AB5ED8">
        <w:rPr>
          <w:sz w:val="28"/>
          <w:szCs w:val="28"/>
        </w:rPr>
        <w:t xml:space="preserve"> </w:t>
      </w:r>
    </w:p>
    <w:p w:rsidR="00381548" w:rsidRPr="000B795F" w:rsidRDefault="00E4166B" w:rsidP="00A20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795F">
        <w:rPr>
          <w:sz w:val="28"/>
          <w:szCs w:val="28"/>
        </w:rPr>
        <w:t xml:space="preserve"> </w:t>
      </w:r>
      <w:r w:rsidR="00704081" w:rsidRPr="000B795F">
        <w:rPr>
          <w:sz w:val="28"/>
          <w:szCs w:val="28"/>
        </w:rPr>
        <w:t xml:space="preserve">4. </w:t>
      </w:r>
      <w:r w:rsidR="00CE5DA1" w:rsidRPr="000B795F">
        <w:rPr>
          <w:sz w:val="28"/>
          <w:szCs w:val="28"/>
        </w:rPr>
        <w:t>Проект пр</w:t>
      </w:r>
      <w:r w:rsidR="00C122E4" w:rsidRPr="000B795F">
        <w:rPr>
          <w:sz w:val="28"/>
          <w:szCs w:val="28"/>
        </w:rPr>
        <w:t>е</w:t>
      </w:r>
      <w:r w:rsidR="00381548" w:rsidRPr="000B795F">
        <w:rPr>
          <w:sz w:val="28"/>
          <w:szCs w:val="28"/>
        </w:rPr>
        <w:t xml:space="preserve">дусматривает положения, которые устанавливают </w:t>
      </w:r>
      <w:r w:rsidR="00B2256A" w:rsidRPr="000B795F">
        <w:rPr>
          <w:sz w:val="28"/>
          <w:szCs w:val="28"/>
        </w:rPr>
        <w:t xml:space="preserve">права и </w:t>
      </w:r>
      <w:r w:rsidR="00381548" w:rsidRPr="000B795F">
        <w:rPr>
          <w:sz w:val="28"/>
          <w:szCs w:val="28"/>
        </w:rPr>
        <w:t>обязанности для потенциальных адресатов предла</w:t>
      </w:r>
      <w:r w:rsidR="00FF448B" w:rsidRPr="000B795F">
        <w:rPr>
          <w:sz w:val="28"/>
          <w:szCs w:val="28"/>
        </w:rPr>
        <w:t>гаемого правового регулирования.</w:t>
      </w:r>
      <w:r w:rsidR="004354F2">
        <w:rPr>
          <w:sz w:val="28"/>
          <w:szCs w:val="28"/>
        </w:rPr>
        <w:t xml:space="preserve"> </w:t>
      </w:r>
      <w:r w:rsidR="005E21C1">
        <w:rPr>
          <w:sz w:val="28"/>
          <w:szCs w:val="28"/>
        </w:rPr>
        <w:t xml:space="preserve">Собственник или владелиц недвижимого имущества, к которому присоединена рекламная </w:t>
      </w:r>
      <w:proofErr w:type="gramStart"/>
      <w:r w:rsidR="005E21C1">
        <w:rPr>
          <w:sz w:val="28"/>
          <w:szCs w:val="28"/>
        </w:rPr>
        <w:t>конструкция</w:t>
      </w:r>
      <w:proofErr w:type="gramEnd"/>
      <w:r w:rsidR="005E21C1">
        <w:rPr>
          <w:sz w:val="28"/>
          <w:szCs w:val="28"/>
        </w:rPr>
        <w:t xml:space="preserve"> обязаны произвести демонтаж рекламной кон</w:t>
      </w:r>
      <w:r w:rsidR="004354F2">
        <w:rPr>
          <w:sz w:val="28"/>
          <w:szCs w:val="28"/>
        </w:rPr>
        <w:t>с</w:t>
      </w:r>
      <w:r w:rsidR="005E21C1">
        <w:rPr>
          <w:sz w:val="28"/>
          <w:szCs w:val="28"/>
        </w:rPr>
        <w:t>трукции</w:t>
      </w:r>
    </w:p>
    <w:p w:rsidR="00C6614D" w:rsidRPr="000B795F" w:rsidRDefault="00747682" w:rsidP="00D77F48">
      <w:pPr>
        <w:tabs>
          <w:tab w:val="left" w:pos="851"/>
        </w:tabs>
        <w:jc w:val="both"/>
        <w:rPr>
          <w:sz w:val="28"/>
          <w:szCs w:val="28"/>
        </w:rPr>
      </w:pPr>
      <w:r w:rsidRPr="004974B1">
        <w:rPr>
          <w:color w:val="FF0000"/>
          <w:sz w:val="28"/>
          <w:szCs w:val="28"/>
        </w:rPr>
        <w:tab/>
      </w:r>
      <w:r w:rsidR="00C6614D" w:rsidRPr="000B795F">
        <w:rPr>
          <w:sz w:val="28"/>
          <w:szCs w:val="28"/>
        </w:rPr>
        <w:t xml:space="preserve">5. </w:t>
      </w:r>
      <w:r w:rsidR="000144BD" w:rsidRPr="000B795F">
        <w:rPr>
          <w:sz w:val="28"/>
          <w:szCs w:val="28"/>
        </w:rPr>
        <w:t>Риски не</w:t>
      </w:r>
      <w:r w:rsidR="00E827A1" w:rsidRPr="000B795F">
        <w:rPr>
          <w:sz w:val="28"/>
          <w:szCs w:val="28"/>
        </w:rPr>
        <w:t xml:space="preserve"> </w:t>
      </w:r>
      <w:r w:rsidR="000144BD" w:rsidRPr="000B795F">
        <w:rPr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</w:t>
      </w:r>
      <w:r w:rsidR="000144BD" w:rsidRPr="000B795F">
        <w:rPr>
          <w:sz w:val="28"/>
          <w:szCs w:val="28"/>
        </w:rPr>
        <w:lastRenderedPageBreak/>
        <w:t>экономического развития муниципального образования Усть-Лабинский район отсутствуют.</w:t>
      </w:r>
    </w:p>
    <w:p w:rsidR="005968BD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  <w:r w:rsidRPr="004974B1">
        <w:rPr>
          <w:color w:val="FF0000"/>
          <w:sz w:val="28"/>
          <w:szCs w:val="28"/>
        </w:rPr>
        <w:tab/>
      </w:r>
      <w:r w:rsidRPr="000B795F">
        <w:rPr>
          <w:sz w:val="28"/>
          <w:szCs w:val="28"/>
        </w:rPr>
        <w:t xml:space="preserve">6. </w:t>
      </w:r>
      <w:proofErr w:type="gramStart"/>
      <w:r w:rsidRPr="000B795F">
        <w:rPr>
          <w:sz w:val="28"/>
          <w:szCs w:val="28"/>
        </w:rPr>
        <w:t xml:space="preserve">Дополнительные расходы бюджета муниципального образования </w:t>
      </w:r>
      <w:proofErr w:type="spellStart"/>
      <w:r w:rsidRPr="000B795F">
        <w:rPr>
          <w:sz w:val="28"/>
          <w:szCs w:val="28"/>
        </w:rPr>
        <w:t>Усть-Лабинский</w:t>
      </w:r>
      <w:proofErr w:type="spellEnd"/>
      <w:r w:rsidRPr="000B795F">
        <w:rPr>
          <w:sz w:val="28"/>
          <w:szCs w:val="28"/>
        </w:rPr>
        <w:t xml:space="preserve"> район, понесенные от регулирующего воздействия предлагаемого проекта нормативного правового акта</w:t>
      </w:r>
      <w:r w:rsidR="00FD3FCF">
        <w:rPr>
          <w:sz w:val="28"/>
          <w:szCs w:val="28"/>
        </w:rPr>
        <w:t xml:space="preserve"> </w:t>
      </w:r>
      <w:r w:rsidR="005968BD">
        <w:rPr>
          <w:sz w:val="28"/>
          <w:szCs w:val="28"/>
        </w:rPr>
        <w:t>предполагаются в случае проведения демонтажа рекламных конструкций</w:t>
      </w:r>
      <w:r w:rsidR="000174B2">
        <w:rPr>
          <w:sz w:val="28"/>
          <w:szCs w:val="28"/>
        </w:rPr>
        <w:t xml:space="preserve"> собственник или иной законный владелец недвижимого имущества</w:t>
      </w:r>
      <w:r w:rsidR="00BC4237">
        <w:rPr>
          <w:sz w:val="28"/>
          <w:szCs w:val="28"/>
        </w:rPr>
        <w:t>,</w:t>
      </w:r>
      <w:r w:rsidR="000174B2">
        <w:rPr>
          <w:sz w:val="28"/>
          <w:szCs w:val="28"/>
        </w:rPr>
        <w:t xml:space="preserve"> к которому присоединена рекламная конструкция неизвестен и будут зависеть от количества, типов и видов незаконных рекламных конструкций, установленных и (или) эксплуатируемых на территории </w:t>
      </w:r>
      <w:proofErr w:type="spellStart"/>
      <w:r w:rsidR="000174B2">
        <w:rPr>
          <w:sz w:val="28"/>
          <w:szCs w:val="28"/>
        </w:rPr>
        <w:t>Усть-Лабинского</w:t>
      </w:r>
      <w:proofErr w:type="spellEnd"/>
      <w:r w:rsidR="000174B2">
        <w:rPr>
          <w:sz w:val="28"/>
          <w:szCs w:val="28"/>
        </w:rPr>
        <w:t xml:space="preserve"> района.</w:t>
      </w:r>
      <w:r w:rsidR="005968BD">
        <w:rPr>
          <w:sz w:val="28"/>
          <w:szCs w:val="28"/>
        </w:rPr>
        <w:t xml:space="preserve"> </w:t>
      </w:r>
      <w:proofErr w:type="gramEnd"/>
    </w:p>
    <w:p w:rsidR="0083182A" w:rsidRPr="00FD3FCF" w:rsidRDefault="000174B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Расходы потенциальных адресатов предполагаемого правового регулирования</w:t>
      </w:r>
      <w:r w:rsidR="00AD0899">
        <w:rPr>
          <w:sz w:val="28"/>
          <w:szCs w:val="28"/>
        </w:rPr>
        <w:t xml:space="preserve"> будут состоять из расходов по проведению демонтажа рекламной конструкции</w:t>
      </w:r>
      <w:r w:rsidR="0065246C">
        <w:rPr>
          <w:sz w:val="28"/>
          <w:szCs w:val="28"/>
        </w:rPr>
        <w:t xml:space="preserve"> собственными силами, а</w:t>
      </w:r>
      <w:r w:rsidR="003A4676">
        <w:rPr>
          <w:sz w:val="28"/>
          <w:szCs w:val="28"/>
        </w:rPr>
        <w:t xml:space="preserve"> </w:t>
      </w:r>
      <w:r w:rsidR="0065246C">
        <w:rPr>
          <w:sz w:val="28"/>
          <w:szCs w:val="28"/>
        </w:rPr>
        <w:t xml:space="preserve">в случае проведения принудительного демонтажа, оплатой расходов понесенных администрацией муниципального образования </w:t>
      </w:r>
      <w:proofErr w:type="spellStart"/>
      <w:r w:rsidR="0065246C">
        <w:rPr>
          <w:sz w:val="28"/>
          <w:szCs w:val="28"/>
        </w:rPr>
        <w:t>Усть-Лабинский</w:t>
      </w:r>
      <w:proofErr w:type="spellEnd"/>
      <w:r w:rsidR="0065246C">
        <w:rPr>
          <w:sz w:val="28"/>
          <w:szCs w:val="28"/>
        </w:rPr>
        <w:t xml:space="preserve"> район</w:t>
      </w:r>
      <w:r w:rsidR="00AF4C66">
        <w:rPr>
          <w:sz w:val="28"/>
          <w:szCs w:val="28"/>
        </w:rPr>
        <w:t xml:space="preserve"> или подрядной организацией</w:t>
      </w:r>
      <w:r w:rsidR="003A1900">
        <w:rPr>
          <w:sz w:val="28"/>
          <w:szCs w:val="28"/>
        </w:rPr>
        <w:t xml:space="preserve"> на </w:t>
      </w:r>
      <w:r w:rsidR="003A1900" w:rsidRPr="00960FA2">
        <w:rPr>
          <w:sz w:val="28"/>
          <w:szCs w:val="28"/>
        </w:rPr>
        <w:t>основании сметного ра</w:t>
      </w:r>
      <w:r w:rsidR="003A1900">
        <w:rPr>
          <w:sz w:val="28"/>
          <w:szCs w:val="28"/>
        </w:rPr>
        <w:t>с</w:t>
      </w:r>
      <w:r w:rsidR="003A1900" w:rsidRPr="00960FA2">
        <w:rPr>
          <w:sz w:val="28"/>
          <w:szCs w:val="28"/>
        </w:rPr>
        <w:t xml:space="preserve">чета, выполненного МКУ МО </w:t>
      </w:r>
      <w:proofErr w:type="spellStart"/>
      <w:r w:rsidR="003A1900" w:rsidRPr="00960FA2">
        <w:rPr>
          <w:sz w:val="28"/>
          <w:szCs w:val="28"/>
        </w:rPr>
        <w:t>Усть-Лабинский</w:t>
      </w:r>
      <w:proofErr w:type="spellEnd"/>
      <w:r w:rsidR="003A1900" w:rsidRPr="00960FA2">
        <w:rPr>
          <w:sz w:val="28"/>
          <w:szCs w:val="28"/>
        </w:rPr>
        <w:t xml:space="preserve"> район «Служба заказчика по строительству, ЖКХ и ТЭК»</w:t>
      </w:r>
      <w:r w:rsidR="003A1900">
        <w:rPr>
          <w:sz w:val="28"/>
          <w:szCs w:val="28"/>
        </w:rPr>
        <w:t xml:space="preserve"> и информационных издержек </w:t>
      </w:r>
      <w:r w:rsidR="00931AED" w:rsidRPr="00FD3FCF">
        <w:rPr>
          <w:sz w:val="28"/>
          <w:szCs w:val="28"/>
        </w:rPr>
        <w:t xml:space="preserve">на </w:t>
      </w:r>
      <w:r w:rsidR="005759A9" w:rsidRPr="00FD3FCF">
        <w:rPr>
          <w:sz w:val="28"/>
          <w:szCs w:val="28"/>
        </w:rPr>
        <w:t>написание любого документа низкого уровня сложности</w:t>
      </w:r>
      <w:proofErr w:type="gramEnd"/>
      <w:r w:rsidR="005759A9" w:rsidRPr="00FD3FCF">
        <w:rPr>
          <w:sz w:val="28"/>
          <w:szCs w:val="28"/>
        </w:rPr>
        <w:t xml:space="preserve"> (менее 5 стр. печатного текста), подачу </w:t>
      </w:r>
      <w:r w:rsidR="00FD3FCF" w:rsidRPr="00FD3FCF">
        <w:rPr>
          <w:sz w:val="28"/>
          <w:szCs w:val="28"/>
        </w:rPr>
        <w:t>заявления</w:t>
      </w:r>
      <w:r w:rsidR="005759A9" w:rsidRPr="00FD3FCF">
        <w:rPr>
          <w:sz w:val="28"/>
          <w:szCs w:val="28"/>
        </w:rPr>
        <w:t xml:space="preserve"> в соответствии с требованиями нормативного правового акта</w:t>
      </w:r>
      <w:r w:rsidR="00AF4C66">
        <w:rPr>
          <w:sz w:val="28"/>
          <w:szCs w:val="28"/>
        </w:rPr>
        <w:t>,</w:t>
      </w:r>
      <w:r w:rsidR="005759A9" w:rsidRPr="00FD3FCF">
        <w:rPr>
          <w:sz w:val="28"/>
          <w:szCs w:val="28"/>
        </w:rPr>
        <w:t xml:space="preserve"> </w:t>
      </w:r>
      <w:r w:rsidR="003A1900">
        <w:rPr>
          <w:sz w:val="28"/>
          <w:szCs w:val="28"/>
        </w:rPr>
        <w:t xml:space="preserve">которые </w:t>
      </w:r>
      <w:r w:rsidR="005759A9" w:rsidRPr="00FD3FCF">
        <w:rPr>
          <w:sz w:val="28"/>
          <w:szCs w:val="28"/>
        </w:rPr>
        <w:t>примерно</w:t>
      </w:r>
      <w:r w:rsidR="003A1900">
        <w:rPr>
          <w:sz w:val="28"/>
          <w:szCs w:val="28"/>
        </w:rPr>
        <w:t xml:space="preserve"> составят</w:t>
      </w:r>
      <w:r w:rsidR="005759A9" w:rsidRPr="00FD3FCF">
        <w:rPr>
          <w:sz w:val="28"/>
          <w:szCs w:val="28"/>
        </w:rPr>
        <w:t xml:space="preserve"> </w:t>
      </w:r>
      <w:r w:rsidR="00FD3FCF" w:rsidRPr="00FD3FCF">
        <w:rPr>
          <w:sz w:val="28"/>
          <w:szCs w:val="28"/>
        </w:rPr>
        <w:t>31</w:t>
      </w:r>
      <w:r w:rsidR="00BE45AF" w:rsidRPr="00FD3FCF">
        <w:rPr>
          <w:sz w:val="28"/>
          <w:szCs w:val="28"/>
        </w:rPr>
        <w:t>,</w:t>
      </w:r>
      <w:r w:rsidR="00FD3FCF" w:rsidRPr="00FD3FCF">
        <w:rPr>
          <w:sz w:val="28"/>
          <w:szCs w:val="28"/>
        </w:rPr>
        <w:t>17</w:t>
      </w:r>
      <w:r w:rsidR="00BE45AF" w:rsidRPr="00FD3FCF">
        <w:rPr>
          <w:sz w:val="28"/>
          <w:szCs w:val="28"/>
        </w:rPr>
        <w:t xml:space="preserve"> рублей </w:t>
      </w:r>
      <w:r w:rsidR="00393CED" w:rsidRPr="00FD3FCF">
        <w:rPr>
          <w:sz w:val="28"/>
          <w:szCs w:val="28"/>
        </w:rPr>
        <w:t xml:space="preserve">в расчете на </w:t>
      </w:r>
      <w:r w:rsidR="005759A9" w:rsidRPr="00FD3FCF">
        <w:rPr>
          <w:sz w:val="28"/>
          <w:szCs w:val="28"/>
        </w:rPr>
        <w:t>1</w:t>
      </w:r>
      <w:r w:rsidR="00393CED" w:rsidRPr="00FD3FCF">
        <w:rPr>
          <w:sz w:val="28"/>
          <w:szCs w:val="28"/>
        </w:rPr>
        <w:t xml:space="preserve"> заявителя</w:t>
      </w:r>
      <w:r w:rsidR="0075761E" w:rsidRPr="00FD3FCF">
        <w:rPr>
          <w:sz w:val="28"/>
          <w:szCs w:val="28"/>
        </w:rPr>
        <w:t>.</w:t>
      </w:r>
    </w:p>
    <w:p w:rsidR="0022507C" w:rsidRPr="00D127C5" w:rsidRDefault="0083182A" w:rsidP="00D77F48">
      <w:pPr>
        <w:tabs>
          <w:tab w:val="left" w:pos="851"/>
        </w:tabs>
        <w:jc w:val="both"/>
        <w:rPr>
          <w:sz w:val="28"/>
          <w:szCs w:val="28"/>
        </w:rPr>
      </w:pPr>
      <w:r w:rsidRPr="004974B1">
        <w:rPr>
          <w:color w:val="FF0000"/>
          <w:sz w:val="28"/>
          <w:szCs w:val="28"/>
        </w:rPr>
        <w:tab/>
      </w:r>
      <w:proofErr w:type="gramStart"/>
      <w:r w:rsidRPr="00D127C5">
        <w:rPr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</w:t>
      </w:r>
      <w:r w:rsidR="00895C9A" w:rsidRPr="00D127C5">
        <w:rPr>
          <w:sz w:val="28"/>
          <w:szCs w:val="28"/>
        </w:rPr>
        <w:t>, утвержденной приказом Министерства экономического развития Российской Федерации от 22 сентября 2015 г</w:t>
      </w:r>
      <w:r w:rsidR="00B76759" w:rsidRPr="00D127C5">
        <w:rPr>
          <w:sz w:val="28"/>
          <w:szCs w:val="28"/>
        </w:rPr>
        <w:t>.</w:t>
      </w:r>
      <w:r w:rsidR="00895C9A" w:rsidRPr="00D127C5">
        <w:rPr>
          <w:sz w:val="28"/>
          <w:szCs w:val="28"/>
        </w:rPr>
        <w:t xml:space="preserve"> № 669, информационные издержки регулирования включают в себя затраты на сбор, подготовку и предоставление органам публичной власти информации (документов, сведений) в соответствии с требованиями акта, проекта акта, в том числе затраты</w:t>
      </w:r>
      <w:proofErr w:type="gramEnd"/>
      <w:r w:rsidR="00895C9A" w:rsidRPr="00D127C5">
        <w:rPr>
          <w:sz w:val="28"/>
          <w:szCs w:val="28"/>
        </w:rPr>
        <w:t xml:space="preserve"> на поддержание готовности представить необходимую информацию по запросу </w:t>
      </w:r>
      <w:r w:rsidR="0022507C" w:rsidRPr="00D127C5">
        <w:rPr>
          <w:sz w:val="28"/>
          <w:szCs w:val="28"/>
        </w:rPr>
        <w:t>со стороны органов власти или их уполномоченных представителей.</w:t>
      </w:r>
    </w:p>
    <w:p w:rsidR="009D6CB2" w:rsidRPr="00D127C5" w:rsidRDefault="0022507C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  <w:t>Расч</w:t>
      </w:r>
      <w:r w:rsidR="00D127C5" w:rsidRPr="00D127C5">
        <w:rPr>
          <w:sz w:val="28"/>
          <w:szCs w:val="28"/>
        </w:rPr>
        <w:t>е</w:t>
      </w:r>
      <w:r w:rsidRPr="00D127C5">
        <w:rPr>
          <w:sz w:val="28"/>
          <w:szCs w:val="28"/>
        </w:rPr>
        <w:t xml:space="preserve">т информационных издержек произведен с использованием калькулятора </w:t>
      </w:r>
      <w:r w:rsidR="005A68AF" w:rsidRPr="00D127C5">
        <w:rPr>
          <w:sz w:val="28"/>
          <w:szCs w:val="28"/>
        </w:rPr>
        <w:t>расч</w:t>
      </w:r>
      <w:r w:rsidR="00D33F3C" w:rsidRPr="00D127C5">
        <w:rPr>
          <w:sz w:val="28"/>
          <w:szCs w:val="28"/>
        </w:rPr>
        <w:t>ё</w:t>
      </w:r>
      <w:r w:rsidR="005A68AF" w:rsidRPr="00D127C5">
        <w:rPr>
          <w:sz w:val="28"/>
          <w:szCs w:val="28"/>
        </w:rPr>
        <w:t>та</w:t>
      </w:r>
      <w:r w:rsidRPr="00D127C5">
        <w:rPr>
          <w:sz w:val="28"/>
          <w:szCs w:val="28"/>
        </w:rPr>
        <w:t xml:space="preserve"> стандартных издержек </w:t>
      </w:r>
      <w:r w:rsidRPr="00D127C5">
        <w:rPr>
          <w:sz w:val="28"/>
          <w:szCs w:val="28"/>
          <w:lang w:val="en-US"/>
        </w:rPr>
        <w:t>regulation</w:t>
      </w:r>
      <w:r w:rsidRPr="00D127C5">
        <w:rPr>
          <w:sz w:val="28"/>
          <w:szCs w:val="28"/>
        </w:rPr>
        <w:t>.</w:t>
      </w:r>
      <w:proofErr w:type="spellStart"/>
      <w:r w:rsidRPr="00D127C5">
        <w:rPr>
          <w:sz w:val="28"/>
          <w:szCs w:val="28"/>
          <w:lang w:val="en-US"/>
        </w:rPr>
        <w:t>gov</w:t>
      </w:r>
      <w:proofErr w:type="spellEnd"/>
      <w:r w:rsidRPr="00D127C5">
        <w:rPr>
          <w:sz w:val="28"/>
          <w:szCs w:val="28"/>
        </w:rPr>
        <w:t>.</w:t>
      </w:r>
      <w:proofErr w:type="spellStart"/>
      <w:r w:rsidRPr="00D127C5">
        <w:rPr>
          <w:sz w:val="28"/>
          <w:szCs w:val="28"/>
          <w:lang w:val="en-US"/>
        </w:rPr>
        <w:t>ru</w:t>
      </w:r>
      <w:proofErr w:type="spellEnd"/>
      <w:r w:rsidR="00F248A2" w:rsidRPr="00D127C5">
        <w:rPr>
          <w:sz w:val="28"/>
          <w:szCs w:val="28"/>
        </w:rPr>
        <w:t>:</w:t>
      </w:r>
    </w:p>
    <w:p w:rsidR="00A419A2" w:rsidRPr="00D127C5" w:rsidRDefault="00F248A2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</w:r>
      <w:r w:rsidR="00A419A2" w:rsidRPr="00D127C5">
        <w:rPr>
          <w:sz w:val="28"/>
          <w:szCs w:val="28"/>
        </w:rPr>
        <w:t>н</w:t>
      </w:r>
      <w:r w:rsidRPr="00D127C5">
        <w:rPr>
          <w:sz w:val="28"/>
          <w:szCs w:val="28"/>
        </w:rPr>
        <w:t xml:space="preserve">азвание требования: </w:t>
      </w:r>
      <w:r w:rsidR="00A419A2" w:rsidRPr="00D127C5">
        <w:rPr>
          <w:sz w:val="28"/>
          <w:szCs w:val="28"/>
        </w:rPr>
        <w:t>подача заявления;</w:t>
      </w:r>
    </w:p>
    <w:p w:rsidR="00A419A2" w:rsidRPr="00D127C5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  <w:t xml:space="preserve">тип требования: </w:t>
      </w:r>
      <w:r w:rsidR="00F31CDC" w:rsidRPr="00D127C5">
        <w:rPr>
          <w:sz w:val="28"/>
          <w:szCs w:val="28"/>
        </w:rPr>
        <w:t>предоставление информации</w:t>
      </w:r>
      <w:r w:rsidRPr="00D127C5">
        <w:rPr>
          <w:sz w:val="28"/>
          <w:szCs w:val="28"/>
        </w:rPr>
        <w:t>;</w:t>
      </w:r>
    </w:p>
    <w:p w:rsidR="00A419A2" w:rsidRPr="00D127C5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  <w:t xml:space="preserve">раздел требования: </w:t>
      </w:r>
      <w:proofErr w:type="gramStart"/>
      <w:r w:rsidRPr="00D127C5">
        <w:rPr>
          <w:sz w:val="28"/>
          <w:szCs w:val="28"/>
        </w:rPr>
        <w:t>информационное</w:t>
      </w:r>
      <w:proofErr w:type="gramEnd"/>
      <w:r w:rsidRPr="00D127C5">
        <w:rPr>
          <w:sz w:val="28"/>
          <w:szCs w:val="28"/>
        </w:rPr>
        <w:t>;</w:t>
      </w:r>
    </w:p>
    <w:p w:rsidR="00A419A2" w:rsidRPr="00D127C5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  <w:t>информационный элемент: подача заявления;</w:t>
      </w:r>
    </w:p>
    <w:p w:rsidR="00A419A2" w:rsidRPr="00D127C5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  <w:t>масштаб: число заявок – 1 ед.;</w:t>
      </w:r>
    </w:p>
    <w:p w:rsidR="00A419A2" w:rsidRPr="00D127C5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  <w:t>частота: 1 ед.;</w:t>
      </w:r>
    </w:p>
    <w:p w:rsidR="00A419A2" w:rsidRPr="00D127C5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  <w:t xml:space="preserve">действия: </w:t>
      </w:r>
      <w:r w:rsidR="00236C58" w:rsidRPr="00D127C5">
        <w:rPr>
          <w:sz w:val="28"/>
          <w:szCs w:val="28"/>
        </w:rPr>
        <w:t xml:space="preserve">написание любого документа </w:t>
      </w:r>
      <w:r w:rsidR="00F31CDC" w:rsidRPr="00D127C5">
        <w:rPr>
          <w:sz w:val="28"/>
          <w:szCs w:val="28"/>
        </w:rPr>
        <w:t xml:space="preserve">низкого </w:t>
      </w:r>
      <w:r w:rsidR="00236C58" w:rsidRPr="00D127C5">
        <w:rPr>
          <w:sz w:val="28"/>
          <w:szCs w:val="28"/>
        </w:rPr>
        <w:t>уровня сложности (</w:t>
      </w:r>
      <w:r w:rsidR="00F31CDC" w:rsidRPr="00D127C5">
        <w:rPr>
          <w:sz w:val="28"/>
          <w:szCs w:val="28"/>
        </w:rPr>
        <w:t xml:space="preserve">менее </w:t>
      </w:r>
      <w:r w:rsidR="00236C58" w:rsidRPr="00D127C5">
        <w:rPr>
          <w:sz w:val="28"/>
          <w:szCs w:val="28"/>
        </w:rPr>
        <w:t xml:space="preserve">5 стр. печатного текста) – </w:t>
      </w:r>
      <w:r w:rsidR="003917D0" w:rsidRPr="00D127C5">
        <w:rPr>
          <w:sz w:val="28"/>
          <w:szCs w:val="28"/>
        </w:rPr>
        <w:t>0,</w:t>
      </w:r>
      <w:r w:rsidR="00F31CDC" w:rsidRPr="00D127C5">
        <w:rPr>
          <w:sz w:val="28"/>
          <w:szCs w:val="28"/>
        </w:rPr>
        <w:t>1</w:t>
      </w:r>
      <w:r w:rsidR="003917D0" w:rsidRPr="00D127C5">
        <w:rPr>
          <w:sz w:val="28"/>
          <w:szCs w:val="28"/>
        </w:rPr>
        <w:t>6</w:t>
      </w:r>
      <w:r w:rsidR="00236C58" w:rsidRPr="00D127C5">
        <w:rPr>
          <w:sz w:val="28"/>
          <w:szCs w:val="28"/>
        </w:rPr>
        <w:t xml:space="preserve"> чел./часов;</w:t>
      </w:r>
    </w:p>
    <w:p w:rsidR="00236C58" w:rsidRPr="00D127C5" w:rsidRDefault="00236C58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  <w:t>список приобретений: нет;</w:t>
      </w:r>
    </w:p>
    <w:p w:rsidR="001E31E6" w:rsidRPr="00D127C5" w:rsidRDefault="00236C58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  <w:t xml:space="preserve">среднемесячная заработная плата за </w:t>
      </w:r>
      <w:r w:rsidR="003917D0" w:rsidRPr="00D127C5">
        <w:rPr>
          <w:sz w:val="28"/>
          <w:szCs w:val="28"/>
        </w:rPr>
        <w:t>август</w:t>
      </w:r>
      <w:r w:rsidRPr="00D127C5">
        <w:rPr>
          <w:sz w:val="28"/>
          <w:szCs w:val="28"/>
        </w:rPr>
        <w:t xml:space="preserve"> месяц 20</w:t>
      </w:r>
      <w:r w:rsidR="00F31CDC" w:rsidRPr="00D127C5">
        <w:rPr>
          <w:sz w:val="28"/>
          <w:szCs w:val="28"/>
        </w:rPr>
        <w:t>20</w:t>
      </w:r>
      <w:r w:rsidRPr="00D127C5">
        <w:rPr>
          <w:sz w:val="28"/>
          <w:szCs w:val="28"/>
        </w:rPr>
        <w:t xml:space="preserve"> года по данным</w:t>
      </w:r>
      <w:r w:rsidR="00674A2E" w:rsidRPr="00D127C5">
        <w:rPr>
          <w:sz w:val="28"/>
          <w:szCs w:val="28"/>
        </w:rPr>
        <w:t xml:space="preserve"> </w:t>
      </w:r>
      <w:proofErr w:type="spellStart"/>
      <w:r w:rsidR="00674A2E" w:rsidRPr="00D127C5">
        <w:rPr>
          <w:sz w:val="28"/>
          <w:szCs w:val="28"/>
        </w:rPr>
        <w:t>Крайстата</w:t>
      </w:r>
      <w:proofErr w:type="spellEnd"/>
      <w:r w:rsidR="00674A2E" w:rsidRPr="00D127C5">
        <w:rPr>
          <w:sz w:val="28"/>
          <w:szCs w:val="28"/>
        </w:rPr>
        <w:t xml:space="preserve"> </w:t>
      </w:r>
      <w:proofErr w:type="gramStart"/>
      <w:r w:rsidR="00674A2E" w:rsidRPr="00D127C5">
        <w:rPr>
          <w:sz w:val="28"/>
          <w:szCs w:val="28"/>
        </w:rPr>
        <w:t>в</w:t>
      </w:r>
      <w:proofErr w:type="gramEnd"/>
      <w:r w:rsidR="00674A2E" w:rsidRPr="00D127C5">
        <w:rPr>
          <w:sz w:val="28"/>
          <w:szCs w:val="28"/>
        </w:rPr>
        <w:t xml:space="preserve"> </w:t>
      </w:r>
      <w:proofErr w:type="gramStart"/>
      <w:r w:rsidR="00674A2E" w:rsidRPr="00D127C5">
        <w:rPr>
          <w:sz w:val="28"/>
          <w:szCs w:val="28"/>
        </w:rPr>
        <w:t>Усть-Лабинском</w:t>
      </w:r>
      <w:proofErr w:type="gramEnd"/>
      <w:r w:rsidR="00674A2E" w:rsidRPr="00D127C5">
        <w:rPr>
          <w:sz w:val="28"/>
          <w:szCs w:val="28"/>
        </w:rPr>
        <w:t xml:space="preserve"> районе составляет 3</w:t>
      </w:r>
      <w:r w:rsidR="00F31CDC" w:rsidRPr="00D127C5">
        <w:rPr>
          <w:sz w:val="28"/>
          <w:szCs w:val="28"/>
        </w:rPr>
        <w:t>2 7</w:t>
      </w:r>
      <w:r w:rsidR="003917D0" w:rsidRPr="00D127C5">
        <w:rPr>
          <w:sz w:val="28"/>
          <w:szCs w:val="28"/>
        </w:rPr>
        <w:t>32</w:t>
      </w:r>
      <w:r w:rsidR="00674A2E" w:rsidRPr="00D127C5">
        <w:rPr>
          <w:sz w:val="28"/>
          <w:szCs w:val="28"/>
        </w:rPr>
        <w:t xml:space="preserve"> рублей</w:t>
      </w:r>
      <w:r w:rsidR="001E31E6" w:rsidRPr="00D127C5">
        <w:rPr>
          <w:sz w:val="28"/>
          <w:szCs w:val="28"/>
        </w:rPr>
        <w:t>;</w:t>
      </w:r>
    </w:p>
    <w:p w:rsidR="001E31E6" w:rsidRPr="00D127C5" w:rsidRDefault="001E31E6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  <w:t>средняя стоимость часа работы: 1</w:t>
      </w:r>
      <w:r w:rsidR="00F31CDC" w:rsidRPr="00D127C5">
        <w:rPr>
          <w:sz w:val="28"/>
          <w:szCs w:val="28"/>
        </w:rPr>
        <w:t>9</w:t>
      </w:r>
      <w:r w:rsidR="003917D0" w:rsidRPr="00D127C5">
        <w:rPr>
          <w:sz w:val="28"/>
          <w:szCs w:val="28"/>
        </w:rPr>
        <w:t>4</w:t>
      </w:r>
      <w:r w:rsidRPr="00D127C5">
        <w:rPr>
          <w:sz w:val="28"/>
          <w:szCs w:val="28"/>
        </w:rPr>
        <w:t>,</w:t>
      </w:r>
      <w:r w:rsidR="003917D0" w:rsidRPr="00D127C5">
        <w:rPr>
          <w:sz w:val="28"/>
          <w:szCs w:val="28"/>
        </w:rPr>
        <w:t>83</w:t>
      </w:r>
      <w:r w:rsidRPr="00D127C5">
        <w:rPr>
          <w:sz w:val="28"/>
          <w:szCs w:val="28"/>
        </w:rPr>
        <w:t xml:space="preserve"> рублей;</w:t>
      </w:r>
    </w:p>
    <w:p w:rsidR="00A70A76" w:rsidRPr="00D127C5" w:rsidRDefault="00F31CDC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tab/>
        <w:t xml:space="preserve">общая стоимость требования: </w:t>
      </w:r>
      <w:r w:rsidR="003917D0" w:rsidRPr="00D127C5">
        <w:rPr>
          <w:sz w:val="28"/>
          <w:szCs w:val="28"/>
        </w:rPr>
        <w:t>31</w:t>
      </w:r>
      <w:r w:rsidR="001E31E6" w:rsidRPr="00D127C5">
        <w:rPr>
          <w:sz w:val="28"/>
          <w:szCs w:val="28"/>
        </w:rPr>
        <w:t>,</w:t>
      </w:r>
      <w:r w:rsidR="003917D0" w:rsidRPr="00D127C5">
        <w:rPr>
          <w:sz w:val="28"/>
          <w:szCs w:val="28"/>
        </w:rPr>
        <w:t>17</w:t>
      </w:r>
      <w:r w:rsidR="001E31E6" w:rsidRPr="00D127C5">
        <w:rPr>
          <w:sz w:val="28"/>
          <w:szCs w:val="28"/>
        </w:rPr>
        <w:t xml:space="preserve"> рубл</w:t>
      </w:r>
      <w:r w:rsidRPr="00D127C5">
        <w:rPr>
          <w:sz w:val="28"/>
          <w:szCs w:val="28"/>
        </w:rPr>
        <w:t>ей</w:t>
      </w:r>
      <w:r w:rsidR="001E31E6" w:rsidRPr="00D127C5">
        <w:rPr>
          <w:sz w:val="28"/>
          <w:szCs w:val="28"/>
        </w:rPr>
        <w:t>.</w:t>
      </w:r>
    </w:p>
    <w:p w:rsidR="005B6C96" w:rsidRPr="00D127C5" w:rsidRDefault="00F31CDC" w:rsidP="00D77F48">
      <w:pPr>
        <w:tabs>
          <w:tab w:val="left" w:pos="851"/>
        </w:tabs>
        <w:jc w:val="both"/>
        <w:rPr>
          <w:sz w:val="28"/>
          <w:szCs w:val="28"/>
        </w:rPr>
      </w:pPr>
      <w:r w:rsidRPr="00D127C5">
        <w:rPr>
          <w:sz w:val="28"/>
          <w:szCs w:val="28"/>
        </w:rPr>
        <w:lastRenderedPageBreak/>
        <w:tab/>
      </w:r>
      <w:r w:rsidR="00536E09" w:rsidRPr="00D127C5">
        <w:rPr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6EAB" w:rsidRPr="004974B1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 w:rsidRPr="004974B1">
        <w:rPr>
          <w:color w:val="FF0000"/>
          <w:sz w:val="28"/>
          <w:szCs w:val="28"/>
        </w:rPr>
        <w:tab/>
      </w:r>
      <w:r w:rsidRPr="004974B1">
        <w:rPr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E772CC" w:rsidRPr="004974B1">
        <w:rPr>
          <w:sz w:val="28"/>
          <w:szCs w:val="28"/>
        </w:rPr>
        <w:t xml:space="preserve"> </w:t>
      </w:r>
      <w:r w:rsidR="00EF0B1F" w:rsidRPr="004974B1">
        <w:rPr>
          <w:sz w:val="28"/>
          <w:szCs w:val="28"/>
        </w:rPr>
        <w:t>1</w:t>
      </w:r>
      <w:r w:rsidR="004974B1" w:rsidRPr="004974B1">
        <w:rPr>
          <w:sz w:val="28"/>
          <w:szCs w:val="28"/>
        </w:rPr>
        <w:t>8 сентября</w:t>
      </w:r>
      <w:r w:rsidR="00BB1327" w:rsidRPr="004974B1">
        <w:rPr>
          <w:sz w:val="28"/>
          <w:szCs w:val="28"/>
        </w:rPr>
        <w:t xml:space="preserve"> </w:t>
      </w:r>
      <w:r w:rsidRPr="004974B1">
        <w:rPr>
          <w:sz w:val="28"/>
          <w:szCs w:val="28"/>
        </w:rPr>
        <w:t>20</w:t>
      </w:r>
      <w:r w:rsidR="00E772CC" w:rsidRPr="004974B1">
        <w:rPr>
          <w:sz w:val="28"/>
          <w:szCs w:val="28"/>
        </w:rPr>
        <w:t>20</w:t>
      </w:r>
      <w:r w:rsidRPr="004974B1">
        <w:rPr>
          <w:sz w:val="28"/>
          <w:szCs w:val="28"/>
        </w:rPr>
        <w:t xml:space="preserve"> года по </w:t>
      </w:r>
      <w:r w:rsidR="00EF0B1F" w:rsidRPr="004974B1">
        <w:rPr>
          <w:sz w:val="28"/>
          <w:szCs w:val="28"/>
        </w:rPr>
        <w:t>2</w:t>
      </w:r>
      <w:r w:rsidR="004974B1" w:rsidRPr="004974B1">
        <w:rPr>
          <w:sz w:val="28"/>
          <w:szCs w:val="28"/>
        </w:rPr>
        <w:t>8</w:t>
      </w:r>
      <w:r w:rsidR="00EF0B1F" w:rsidRPr="004974B1">
        <w:rPr>
          <w:sz w:val="28"/>
          <w:szCs w:val="28"/>
        </w:rPr>
        <w:t xml:space="preserve"> </w:t>
      </w:r>
      <w:r w:rsidR="004974B1" w:rsidRPr="004974B1">
        <w:rPr>
          <w:sz w:val="28"/>
          <w:szCs w:val="28"/>
        </w:rPr>
        <w:t>сентября</w:t>
      </w:r>
      <w:r w:rsidR="0074107E" w:rsidRPr="004974B1">
        <w:rPr>
          <w:sz w:val="28"/>
          <w:szCs w:val="28"/>
        </w:rPr>
        <w:t xml:space="preserve"> 20</w:t>
      </w:r>
      <w:r w:rsidR="00E772CC" w:rsidRPr="004974B1">
        <w:rPr>
          <w:sz w:val="28"/>
          <w:szCs w:val="28"/>
        </w:rPr>
        <w:t>20</w:t>
      </w:r>
      <w:r w:rsidRPr="004974B1">
        <w:rPr>
          <w:sz w:val="28"/>
          <w:szCs w:val="28"/>
        </w:rPr>
        <w:t xml:space="preserve"> года.</w:t>
      </w:r>
    </w:p>
    <w:p w:rsidR="00C36EAB" w:rsidRPr="004974B1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 w:rsidRPr="004974B1">
        <w:rPr>
          <w:color w:val="FF0000"/>
          <w:sz w:val="28"/>
          <w:szCs w:val="28"/>
        </w:rPr>
        <w:tab/>
      </w:r>
      <w:r w:rsidRPr="004974B1">
        <w:rPr>
          <w:sz w:val="28"/>
          <w:szCs w:val="28"/>
        </w:rPr>
        <w:t xml:space="preserve">8. </w:t>
      </w:r>
      <w:r w:rsidR="000B1E26" w:rsidRPr="004974B1">
        <w:rPr>
          <w:sz w:val="28"/>
          <w:szCs w:val="28"/>
        </w:rPr>
        <w:t xml:space="preserve">Информация о проводимых публичных консультациях была размещена на официальном сайте администрации </w:t>
      </w:r>
      <w:proofErr w:type="gramStart"/>
      <w:r w:rsidR="000B1E26" w:rsidRPr="004974B1">
        <w:rPr>
          <w:sz w:val="28"/>
          <w:szCs w:val="28"/>
        </w:rPr>
        <w:t>муниципального</w:t>
      </w:r>
      <w:proofErr w:type="gramEnd"/>
      <w:r w:rsidR="000B1E26" w:rsidRPr="004974B1">
        <w:rPr>
          <w:sz w:val="28"/>
          <w:szCs w:val="28"/>
        </w:rPr>
        <w:t xml:space="preserve"> образования Усть-Лабинский район</w:t>
      </w:r>
      <w:r w:rsidR="000739B2" w:rsidRPr="004974B1">
        <w:rPr>
          <w:sz w:val="28"/>
          <w:szCs w:val="28"/>
        </w:rPr>
        <w:t xml:space="preserve"> (</w:t>
      </w:r>
      <w:hyperlink r:id="rId9" w:history="1">
        <w:r w:rsidR="00A87924" w:rsidRPr="004974B1">
          <w:rPr>
            <w:rStyle w:val="a7"/>
            <w:color w:val="auto"/>
            <w:sz w:val="28"/>
            <w:szCs w:val="28"/>
          </w:rPr>
          <w:t>http://www.adminustlabinsk.ru/</w:t>
        </w:r>
      </w:hyperlink>
      <w:r w:rsidR="000739B2" w:rsidRPr="004974B1">
        <w:rPr>
          <w:sz w:val="28"/>
          <w:szCs w:val="28"/>
        </w:rPr>
        <w:t>).</w:t>
      </w:r>
    </w:p>
    <w:p w:rsidR="00A87924" w:rsidRPr="004974B1" w:rsidRDefault="00B82044" w:rsidP="00D77F48">
      <w:pPr>
        <w:tabs>
          <w:tab w:val="left" w:pos="851"/>
        </w:tabs>
        <w:jc w:val="both"/>
        <w:rPr>
          <w:sz w:val="28"/>
          <w:szCs w:val="28"/>
        </w:rPr>
      </w:pPr>
      <w:r w:rsidRPr="004974B1">
        <w:rPr>
          <w:sz w:val="28"/>
          <w:szCs w:val="28"/>
        </w:rPr>
        <w:tab/>
      </w:r>
      <w:proofErr w:type="gramStart"/>
      <w:r w:rsidR="00A87924" w:rsidRPr="004974B1">
        <w:rPr>
          <w:sz w:val="28"/>
          <w:szCs w:val="28"/>
        </w:rPr>
        <w:t>Кроме того, проект направлялся</w:t>
      </w:r>
      <w:r w:rsidR="00835FC2" w:rsidRPr="004974B1">
        <w:rPr>
          <w:sz w:val="28"/>
          <w:szCs w:val="28"/>
        </w:rPr>
        <w:t xml:space="preserve"> индивидуальному предпринимателю </w:t>
      </w:r>
      <w:proofErr w:type="spellStart"/>
      <w:r w:rsidR="00835FC2" w:rsidRPr="004974B1">
        <w:rPr>
          <w:sz w:val="28"/>
          <w:szCs w:val="28"/>
        </w:rPr>
        <w:t>Козинской</w:t>
      </w:r>
      <w:proofErr w:type="spellEnd"/>
      <w:r w:rsidR="00835FC2" w:rsidRPr="004974B1">
        <w:rPr>
          <w:sz w:val="28"/>
          <w:szCs w:val="28"/>
        </w:rPr>
        <w:t xml:space="preserve"> Л.П., 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835FC2" w:rsidRPr="004974B1">
        <w:rPr>
          <w:sz w:val="28"/>
          <w:szCs w:val="28"/>
        </w:rPr>
        <w:t>Усть-Лабинские</w:t>
      </w:r>
      <w:proofErr w:type="spellEnd"/>
      <w:r w:rsidR="00835FC2" w:rsidRPr="004974B1">
        <w:rPr>
          <w:sz w:val="28"/>
          <w:szCs w:val="28"/>
        </w:rPr>
        <w:t xml:space="preserve"> фермеры» Якунину В.М., председателю Союза «</w:t>
      </w:r>
      <w:proofErr w:type="spellStart"/>
      <w:r w:rsidR="00835FC2" w:rsidRPr="004974B1">
        <w:rPr>
          <w:sz w:val="28"/>
          <w:szCs w:val="28"/>
        </w:rPr>
        <w:t>Усть-Лабинская</w:t>
      </w:r>
      <w:proofErr w:type="spellEnd"/>
      <w:r w:rsidR="00835FC2" w:rsidRPr="004974B1">
        <w:rPr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835FC2" w:rsidRPr="004974B1">
        <w:rPr>
          <w:sz w:val="28"/>
          <w:szCs w:val="28"/>
        </w:rPr>
        <w:t>Поддубной</w:t>
      </w:r>
      <w:proofErr w:type="spellEnd"/>
      <w:r w:rsidR="00835FC2" w:rsidRPr="004974B1">
        <w:rPr>
          <w:sz w:val="28"/>
          <w:szCs w:val="28"/>
        </w:rPr>
        <w:t xml:space="preserve"> О.Г., индивидуальному предпринимателю </w:t>
      </w:r>
      <w:proofErr w:type="spellStart"/>
      <w:r w:rsidR="00835FC2" w:rsidRPr="004974B1">
        <w:rPr>
          <w:sz w:val="28"/>
          <w:szCs w:val="28"/>
        </w:rPr>
        <w:t>Овеченко</w:t>
      </w:r>
      <w:proofErr w:type="spellEnd"/>
      <w:r w:rsidR="00835FC2" w:rsidRPr="004974B1">
        <w:rPr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835FC2" w:rsidRPr="004974B1">
        <w:rPr>
          <w:sz w:val="28"/>
          <w:szCs w:val="28"/>
        </w:rPr>
        <w:t>Грущенко</w:t>
      </w:r>
      <w:proofErr w:type="spellEnd"/>
      <w:r w:rsidR="00835FC2" w:rsidRPr="004974B1">
        <w:rPr>
          <w:sz w:val="28"/>
          <w:szCs w:val="28"/>
        </w:rPr>
        <w:t xml:space="preserve"> Л.П.</w:t>
      </w:r>
      <w:proofErr w:type="gramEnd"/>
      <w:r w:rsidR="00835FC2" w:rsidRPr="004974B1">
        <w:rPr>
          <w:sz w:val="28"/>
          <w:szCs w:val="28"/>
        </w:rPr>
        <w:t xml:space="preserve">, </w:t>
      </w:r>
      <w:proofErr w:type="gramStart"/>
      <w:r w:rsidR="00835FC2" w:rsidRPr="004974B1">
        <w:rPr>
          <w:sz w:val="28"/>
          <w:szCs w:val="28"/>
        </w:rPr>
        <w:t xml:space="preserve">главе КФХ Шубину С.П., главе КФХ </w:t>
      </w:r>
      <w:proofErr w:type="spellStart"/>
      <w:r w:rsidR="00835FC2" w:rsidRPr="004974B1">
        <w:rPr>
          <w:sz w:val="28"/>
          <w:szCs w:val="28"/>
        </w:rPr>
        <w:t>Горшукову</w:t>
      </w:r>
      <w:proofErr w:type="spellEnd"/>
      <w:r w:rsidR="00835FC2" w:rsidRPr="004974B1">
        <w:rPr>
          <w:sz w:val="28"/>
          <w:szCs w:val="28"/>
        </w:rPr>
        <w:t xml:space="preserve"> М.С., индивидуальному предпринимателю </w:t>
      </w:r>
      <w:proofErr w:type="spellStart"/>
      <w:r w:rsidR="00835FC2" w:rsidRPr="004974B1">
        <w:rPr>
          <w:sz w:val="28"/>
          <w:szCs w:val="28"/>
        </w:rPr>
        <w:t>Рылиной</w:t>
      </w:r>
      <w:proofErr w:type="spellEnd"/>
      <w:r w:rsidR="00835FC2" w:rsidRPr="004974B1">
        <w:rPr>
          <w:sz w:val="28"/>
          <w:szCs w:val="28"/>
        </w:rPr>
        <w:t xml:space="preserve"> Н.В.</w:t>
      </w:r>
      <w:r w:rsidR="00657F7D" w:rsidRPr="004974B1">
        <w:rPr>
          <w:sz w:val="28"/>
          <w:szCs w:val="28"/>
        </w:rPr>
        <w:t>, Литвиновой С.</w:t>
      </w:r>
      <w:r w:rsidR="00C8775A" w:rsidRPr="004974B1">
        <w:rPr>
          <w:sz w:val="28"/>
          <w:szCs w:val="28"/>
        </w:rPr>
        <w:t>В.</w:t>
      </w:r>
      <w:r w:rsidR="00C8775A" w:rsidRPr="004974B1">
        <w:rPr>
          <w:szCs w:val="28"/>
        </w:rPr>
        <w:t xml:space="preserve"> </w:t>
      </w:r>
      <w:r w:rsidR="00C8775A" w:rsidRPr="004974B1">
        <w:rPr>
          <w:sz w:val="28"/>
          <w:szCs w:val="28"/>
        </w:rPr>
        <w:t xml:space="preserve">председателю комиссии по вопросам соблюдения законодательства, социальной политики, образования, здравоохранения, культуре, спорту, делам молодежи и депутатской этике Совета муниципального образования </w:t>
      </w:r>
      <w:proofErr w:type="spellStart"/>
      <w:r w:rsidR="00C8775A" w:rsidRPr="004974B1">
        <w:rPr>
          <w:sz w:val="28"/>
          <w:szCs w:val="28"/>
        </w:rPr>
        <w:t>Усть-Лабинский</w:t>
      </w:r>
      <w:proofErr w:type="spellEnd"/>
      <w:r w:rsidR="00C8775A" w:rsidRPr="004974B1">
        <w:rPr>
          <w:sz w:val="28"/>
          <w:szCs w:val="28"/>
        </w:rPr>
        <w:t xml:space="preserve"> район</w:t>
      </w:r>
      <w:r w:rsidR="00C8775A" w:rsidRPr="004974B1">
        <w:rPr>
          <w:szCs w:val="28"/>
        </w:rPr>
        <w:t xml:space="preserve"> </w:t>
      </w:r>
      <w:r w:rsidR="00835FC2" w:rsidRPr="004974B1">
        <w:rPr>
          <w:sz w:val="28"/>
          <w:szCs w:val="28"/>
        </w:rPr>
        <w:t>с которыми заключены соглашения о взаимодействии при проведении о</w:t>
      </w:r>
      <w:r w:rsidR="006E1CCA" w:rsidRPr="004974B1">
        <w:rPr>
          <w:sz w:val="28"/>
          <w:szCs w:val="28"/>
        </w:rPr>
        <w:t xml:space="preserve">ценки регулирующего воздействия, а также </w:t>
      </w:r>
      <w:r w:rsidR="004974B1">
        <w:rPr>
          <w:sz w:val="28"/>
          <w:szCs w:val="28"/>
        </w:rPr>
        <w:t>ИП Фролов Михаил Вячеславович, ООО «Глобус», ООО</w:t>
      </w:r>
      <w:proofErr w:type="gramEnd"/>
      <w:r w:rsidR="004974B1">
        <w:rPr>
          <w:sz w:val="28"/>
          <w:szCs w:val="28"/>
        </w:rPr>
        <w:t xml:space="preserve"> «</w:t>
      </w:r>
      <w:proofErr w:type="gramStart"/>
      <w:r w:rsidR="004974B1">
        <w:rPr>
          <w:sz w:val="28"/>
          <w:szCs w:val="28"/>
        </w:rPr>
        <w:t xml:space="preserve">Мир развлечений», ООО «УК </w:t>
      </w:r>
      <w:proofErr w:type="spellStart"/>
      <w:r w:rsidR="004974B1">
        <w:rPr>
          <w:sz w:val="28"/>
          <w:szCs w:val="28"/>
        </w:rPr>
        <w:t>Агрохолдинг</w:t>
      </w:r>
      <w:proofErr w:type="spellEnd"/>
      <w:r w:rsidR="004974B1">
        <w:rPr>
          <w:sz w:val="28"/>
          <w:szCs w:val="28"/>
        </w:rPr>
        <w:t xml:space="preserve"> Кубань», ООО «МЖБК Усть-Лабинск», ООО «Куб», ООО ОПХ им. К.А. Тимирязева и т.д.</w:t>
      </w:r>
      <w:r w:rsidR="006E1CCA" w:rsidRPr="004974B1">
        <w:rPr>
          <w:sz w:val="28"/>
          <w:szCs w:val="28"/>
        </w:rPr>
        <w:t>.</w:t>
      </w:r>
      <w:proofErr w:type="gramEnd"/>
    </w:p>
    <w:p w:rsidR="000B1E26" w:rsidRPr="004974B1" w:rsidRDefault="000B1E26" w:rsidP="00D77F48">
      <w:pPr>
        <w:tabs>
          <w:tab w:val="left" w:pos="851"/>
        </w:tabs>
        <w:jc w:val="both"/>
        <w:rPr>
          <w:sz w:val="28"/>
          <w:szCs w:val="28"/>
        </w:rPr>
      </w:pPr>
      <w:r w:rsidRPr="004974B1">
        <w:rPr>
          <w:color w:val="FF0000"/>
          <w:sz w:val="28"/>
          <w:szCs w:val="28"/>
        </w:rPr>
        <w:tab/>
      </w:r>
      <w:r w:rsidRPr="004974B1">
        <w:rPr>
          <w:sz w:val="28"/>
          <w:szCs w:val="28"/>
        </w:rPr>
        <w:t xml:space="preserve">9. В период проведения </w:t>
      </w:r>
      <w:r w:rsidR="00A21BA9" w:rsidRPr="004974B1">
        <w:rPr>
          <w:sz w:val="28"/>
          <w:szCs w:val="28"/>
        </w:rPr>
        <w:t>публичных консультаций замечаний и предложений от участников публичных консультаций по проекту не поступало.</w:t>
      </w:r>
    </w:p>
    <w:p w:rsidR="00A21BA9" w:rsidRPr="004974B1" w:rsidRDefault="00A21BA9" w:rsidP="00D77F48">
      <w:pPr>
        <w:tabs>
          <w:tab w:val="left" w:pos="851"/>
        </w:tabs>
        <w:jc w:val="both"/>
        <w:rPr>
          <w:sz w:val="28"/>
          <w:szCs w:val="28"/>
        </w:rPr>
      </w:pPr>
      <w:r w:rsidRPr="004974B1">
        <w:rPr>
          <w:sz w:val="28"/>
          <w:szCs w:val="28"/>
        </w:rPr>
        <w:tab/>
        <w:t xml:space="preserve">10. </w:t>
      </w:r>
      <w:proofErr w:type="gramStart"/>
      <w:r w:rsidRPr="004974B1"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9038AA" w:rsidRPr="004974B1">
        <w:rPr>
          <w:sz w:val="28"/>
          <w:szCs w:val="28"/>
        </w:rPr>
        <w:t>юридических лиц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</w:t>
      </w:r>
      <w:r w:rsidR="00134204" w:rsidRPr="004974B1">
        <w:rPr>
          <w:sz w:val="28"/>
          <w:szCs w:val="28"/>
        </w:rPr>
        <w:t xml:space="preserve">новению необоснованных расходов </w:t>
      </w:r>
      <w:r w:rsidR="009038AA" w:rsidRPr="004974B1">
        <w:rPr>
          <w:sz w:val="28"/>
          <w:szCs w:val="28"/>
        </w:rPr>
        <w:t>юридических лиц</w:t>
      </w:r>
      <w:r w:rsidR="00134204" w:rsidRPr="004974B1">
        <w:rPr>
          <w:sz w:val="28"/>
          <w:szCs w:val="28"/>
        </w:rPr>
        <w:t>,</w:t>
      </w:r>
      <w:r w:rsidR="009038AA" w:rsidRPr="004974B1">
        <w:rPr>
          <w:sz w:val="28"/>
          <w:szCs w:val="28"/>
        </w:rPr>
        <w:t xml:space="preserve"> а также необоснованных расходов </w:t>
      </w:r>
      <w:r w:rsidR="00134204" w:rsidRPr="004974B1">
        <w:rPr>
          <w:sz w:val="28"/>
          <w:szCs w:val="28"/>
        </w:rPr>
        <w:t>местного</w:t>
      </w:r>
      <w:r w:rsidR="009038AA" w:rsidRPr="004974B1">
        <w:rPr>
          <w:sz w:val="28"/>
          <w:szCs w:val="28"/>
        </w:rPr>
        <w:t xml:space="preserve"> бюджета (бюджета муниципального образования Усть-Лабинский район), и о возможности его дальнейшего согласования.</w:t>
      </w:r>
      <w:r w:rsidRPr="004974B1">
        <w:rPr>
          <w:sz w:val="28"/>
          <w:szCs w:val="28"/>
        </w:rPr>
        <w:t xml:space="preserve"> </w:t>
      </w:r>
      <w:proofErr w:type="gramEnd"/>
    </w:p>
    <w:p w:rsidR="009E5ED8" w:rsidRPr="004974B1" w:rsidRDefault="009E5ED8" w:rsidP="00D77F48">
      <w:pPr>
        <w:tabs>
          <w:tab w:val="left" w:pos="851"/>
        </w:tabs>
        <w:jc w:val="both"/>
        <w:rPr>
          <w:color w:val="FF0000"/>
          <w:sz w:val="28"/>
          <w:szCs w:val="28"/>
        </w:rPr>
      </w:pP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E159B0" w:rsidRDefault="00E159B0" w:rsidP="00D77F4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F26010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F26010" w:rsidRDefault="003A2A00" w:rsidP="00F260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3088D" w:rsidRPr="002010C2" w:rsidRDefault="00A3088D" w:rsidP="00F260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F26010" w:rsidP="003A2A0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A00"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E159B0" w:rsidRDefault="00E159B0" w:rsidP="00A3088D">
      <w:pPr>
        <w:tabs>
          <w:tab w:val="left" w:pos="4155"/>
        </w:tabs>
      </w:pPr>
    </w:p>
    <w:p w:rsidR="00E159B0" w:rsidRDefault="00E159B0" w:rsidP="00A3088D">
      <w:pPr>
        <w:tabs>
          <w:tab w:val="left" w:pos="4155"/>
        </w:tabs>
      </w:pPr>
    </w:p>
    <w:p w:rsidR="00E159B0" w:rsidRDefault="00E159B0" w:rsidP="00A3088D">
      <w:pPr>
        <w:tabs>
          <w:tab w:val="left" w:pos="4155"/>
        </w:tabs>
      </w:pPr>
    </w:p>
    <w:p w:rsidR="00F47D85" w:rsidRPr="00AF4C66" w:rsidRDefault="00B71082" w:rsidP="00B71082">
      <w:pPr>
        <w:rPr>
          <w:sz w:val="22"/>
          <w:szCs w:val="22"/>
        </w:rPr>
      </w:pPr>
      <w:proofErr w:type="spellStart"/>
      <w:r w:rsidRPr="00AF4C66">
        <w:rPr>
          <w:sz w:val="22"/>
          <w:szCs w:val="22"/>
        </w:rPr>
        <w:t>Ноздрачева</w:t>
      </w:r>
      <w:proofErr w:type="spellEnd"/>
      <w:r w:rsidR="00325BBD" w:rsidRPr="00AF4C66">
        <w:rPr>
          <w:sz w:val="22"/>
          <w:szCs w:val="22"/>
        </w:rPr>
        <w:t xml:space="preserve"> Оксана Вячеславовна</w:t>
      </w:r>
    </w:p>
    <w:p w:rsidR="00B71082" w:rsidRPr="00AF4C66" w:rsidRDefault="00B71082" w:rsidP="00B71082">
      <w:pPr>
        <w:rPr>
          <w:sz w:val="22"/>
          <w:szCs w:val="22"/>
        </w:rPr>
      </w:pPr>
      <w:r w:rsidRPr="00AF4C66">
        <w:rPr>
          <w:sz w:val="22"/>
          <w:szCs w:val="22"/>
        </w:rPr>
        <w:t>5-2</w:t>
      </w:r>
      <w:r w:rsidR="003A2A00" w:rsidRPr="00AF4C66">
        <w:rPr>
          <w:sz w:val="22"/>
          <w:szCs w:val="22"/>
        </w:rPr>
        <w:t>8</w:t>
      </w:r>
      <w:r w:rsidRPr="00AF4C66">
        <w:rPr>
          <w:sz w:val="22"/>
          <w:szCs w:val="22"/>
        </w:rPr>
        <w:t>-</w:t>
      </w:r>
      <w:r w:rsidR="003A2A00" w:rsidRPr="00AF4C66">
        <w:rPr>
          <w:sz w:val="22"/>
          <w:szCs w:val="22"/>
        </w:rPr>
        <w:t>68</w:t>
      </w:r>
    </w:p>
    <w:sectPr w:rsidR="00B71082" w:rsidRPr="00AF4C66" w:rsidSect="00E159B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AA" w:rsidRDefault="009365AA" w:rsidP="00DC4994">
      <w:r>
        <w:separator/>
      </w:r>
    </w:p>
  </w:endnote>
  <w:endnote w:type="continuationSeparator" w:id="0">
    <w:p w:rsidR="009365AA" w:rsidRDefault="009365AA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AA" w:rsidRDefault="009365AA" w:rsidP="00DC4994">
      <w:r>
        <w:separator/>
      </w:r>
    </w:p>
  </w:footnote>
  <w:footnote w:type="continuationSeparator" w:id="0">
    <w:p w:rsidR="009365AA" w:rsidRDefault="009365AA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0E6E"/>
    <w:rsid w:val="0000191C"/>
    <w:rsid w:val="0000220B"/>
    <w:rsid w:val="000057D6"/>
    <w:rsid w:val="00007EB7"/>
    <w:rsid w:val="00012249"/>
    <w:rsid w:val="00013423"/>
    <w:rsid w:val="000144BD"/>
    <w:rsid w:val="00014921"/>
    <w:rsid w:val="000166DB"/>
    <w:rsid w:val="000174B2"/>
    <w:rsid w:val="00023B28"/>
    <w:rsid w:val="00027CCC"/>
    <w:rsid w:val="00033610"/>
    <w:rsid w:val="00041FED"/>
    <w:rsid w:val="00044F23"/>
    <w:rsid w:val="000454BB"/>
    <w:rsid w:val="00050003"/>
    <w:rsid w:val="000501A7"/>
    <w:rsid w:val="00062128"/>
    <w:rsid w:val="0006704A"/>
    <w:rsid w:val="000709FB"/>
    <w:rsid w:val="000739B2"/>
    <w:rsid w:val="00074F9E"/>
    <w:rsid w:val="00077965"/>
    <w:rsid w:val="0008085A"/>
    <w:rsid w:val="00093F45"/>
    <w:rsid w:val="00094A3D"/>
    <w:rsid w:val="00094A92"/>
    <w:rsid w:val="000A1045"/>
    <w:rsid w:val="000A28CB"/>
    <w:rsid w:val="000A49EB"/>
    <w:rsid w:val="000A4BD8"/>
    <w:rsid w:val="000A7525"/>
    <w:rsid w:val="000B1E26"/>
    <w:rsid w:val="000B3F2D"/>
    <w:rsid w:val="000B5452"/>
    <w:rsid w:val="000B54F0"/>
    <w:rsid w:val="000B6BF8"/>
    <w:rsid w:val="000B795F"/>
    <w:rsid w:val="000C2A1B"/>
    <w:rsid w:val="000C499A"/>
    <w:rsid w:val="000D599E"/>
    <w:rsid w:val="000D6734"/>
    <w:rsid w:val="000E1A15"/>
    <w:rsid w:val="000E46A1"/>
    <w:rsid w:val="000E50EA"/>
    <w:rsid w:val="000E6946"/>
    <w:rsid w:val="000E7CE4"/>
    <w:rsid w:val="000F0376"/>
    <w:rsid w:val="000F16A2"/>
    <w:rsid w:val="000F1F24"/>
    <w:rsid w:val="000F5DE5"/>
    <w:rsid w:val="000F6F6E"/>
    <w:rsid w:val="00104DF9"/>
    <w:rsid w:val="00116C6B"/>
    <w:rsid w:val="001230E5"/>
    <w:rsid w:val="0012357F"/>
    <w:rsid w:val="00125D0D"/>
    <w:rsid w:val="00126183"/>
    <w:rsid w:val="0012670D"/>
    <w:rsid w:val="00131763"/>
    <w:rsid w:val="00134204"/>
    <w:rsid w:val="00134418"/>
    <w:rsid w:val="0013510F"/>
    <w:rsid w:val="001359E2"/>
    <w:rsid w:val="00137635"/>
    <w:rsid w:val="00142E39"/>
    <w:rsid w:val="00150D8D"/>
    <w:rsid w:val="00151E03"/>
    <w:rsid w:val="00153C2A"/>
    <w:rsid w:val="00156578"/>
    <w:rsid w:val="00156A26"/>
    <w:rsid w:val="00156E58"/>
    <w:rsid w:val="00160A48"/>
    <w:rsid w:val="00163C83"/>
    <w:rsid w:val="001722AB"/>
    <w:rsid w:val="00172611"/>
    <w:rsid w:val="00174D9D"/>
    <w:rsid w:val="00181A32"/>
    <w:rsid w:val="001843E4"/>
    <w:rsid w:val="00186A3F"/>
    <w:rsid w:val="001910AC"/>
    <w:rsid w:val="00191B29"/>
    <w:rsid w:val="00193A23"/>
    <w:rsid w:val="00197FAD"/>
    <w:rsid w:val="001A1C87"/>
    <w:rsid w:val="001A7745"/>
    <w:rsid w:val="001B30C1"/>
    <w:rsid w:val="001D4206"/>
    <w:rsid w:val="001E31E6"/>
    <w:rsid w:val="001F4757"/>
    <w:rsid w:val="001F4A11"/>
    <w:rsid w:val="001F7621"/>
    <w:rsid w:val="00204704"/>
    <w:rsid w:val="00206113"/>
    <w:rsid w:val="00207897"/>
    <w:rsid w:val="002116CF"/>
    <w:rsid w:val="00212115"/>
    <w:rsid w:val="0021693A"/>
    <w:rsid w:val="00220AF8"/>
    <w:rsid w:val="00224C37"/>
    <w:rsid w:val="0022507C"/>
    <w:rsid w:val="002262D3"/>
    <w:rsid w:val="0023616E"/>
    <w:rsid w:val="00236C58"/>
    <w:rsid w:val="00242D99"/>
    <w:rsid w:val="00246578"/>
    <w:rsid w:val="00246DA5"/>
    <w:rsid w:val="00250049"/>
    <w:rsid w:val="002551B2"/>
    <w:rsid w:val="00255697"/>
    <w:rsid w:val="0025588E"/>
    <w:rsid w:val="00266430"/>
    <w:rsid w:val="00267350"/>
    <w:rsid w:val="00271790"/>
    <w:rsid w:val="0027185D"/>
    <w:rsid w:val="0027473F"/>
    <w:rsid w:val="00276551"/>
    <w:rsid w:val="00281A27"/>
    <w:rsid w:val="00283E02"/>
    <w:rsid w:val="002849B3"/>
    <w:rsid w:val="00285442"/>
    <w:rsid w:val="00285FA8"/>
    <w:rsid w:val="00290EA8"/>
    <w:rsid w:val="00292195"/>
    <w:rsid w:val="002A597A"/>
    <w:rsid w:val="002A5D6C"/>
    <w:rsid w:val="002B3076"/>
    <w:rsid w:val="002C51BC"/>
    <w:rsid w:val="002C712C"/>
    <w:rsid w:val="002D05C2"/>
    <w:rsid w:val="002D1688"/>
    <w:rsid w:val="002D2241"/>
    <w:rsid w:val="002D3089"/>
    <w:rsid w:val="002D6A10"/>
    <w:rsid w:val="002E0183"/>
    <w:rsid w:val="002E25DB"/>
    <w:rsid w:val="002E30BF"/>
    <w:rsid w:val="002E7AE8"/>
    <w:rsid w:val="002F0F9B"/>
    <w:rsid w:val="002F1D40"/>
    <w:rsid w:val="002F2B0D"/>
    <w:rsid w:val="00300235"/>
    <w:rsid w:val="00307647"/>
    <w:rsid w:val="00313F19"/>
    <w:rsid w:val="00320A81"/>
    <w:rsid w:val="003213CD"/>
    <w:rsid w:val="003238F6"/>
    <w:rsid w:val="00325BBD"/>
    <w:rsid w:val="00331722"/>
    <w:rsid w:val="00333174"/>
    <w:rsid w:val="00341386"/>
    <w:rsid w:val="003421FD"/>
    <w:rsid w:val="0034659B"/>
    <w:rsid w:val="00362F94"/>
    <w:rsid w:val="00367460"/>
    <w:rsid w:val="00371632"/>
    <w:rsid w:val="00381548"/>
    <w:rsid w:val="00385B51"/>
    <w:rsid w:val="003917D0"/>
    <w:rsid w:val="00393CED"/>
    <w:rsid w:val="00397DCC"/>
    <w:rsid w:val="003A141D"/>
    <w:rsid w:val="003A1900"/>
    <w:rsid w:val="003A2A00"/>
    <w:rsid w:val="003A4676"/>
    <w:rsid w:val="003A5159"/>
    <w:rsid w:val="003A6AB0"/>
    <w:rsid w:val="003A7CA2"/>
    <w:rsid w:val="003B36AF"/>
    <w:rsid w:val="003B634E"/>
    <w:rsid w:val="003C0E10"/>
    <w:rsid w:val="003C68C8"/>
    <w:rsid w:val="003D67E7"/>
    <w:rsid w:val="003D732A"/>
    <w:rsid w:val="003D764F"/>
    <w:rsid w:val="003D7FC5"/>
    <w:rsid w:val="003E4029"/>
    <w:rsid w:val="003E5436"/>
    <w:rsid w:val="003F11D7"/>
    <w:rsid w:val="003F2DB1"/>
    <w:rsid w:val="0040131C"/>
    <w:rsid w:val="00401D71"/>
    <w:rsid w:val="00412570"/>
    <w:rsid w:val="0041361F"/>
    <w:rsid w:val="00416FC6"/>
    <w:rsid w:val="00421F6B"/>
    <w:rsid w:val="004230AE"/>
    <w:rsid w:val="00423EAA"/>
    <w:rsid w:val="00424012"/>
    <w:rsid w:val="00431E24"/>
    <w:rsid w:val="004354F2"/>
    <w:rsid w:val="00440D36"/>
    <w:rsid w:val="00450B6D"/>
    <w:rsid w:val="004541C3"/>
    <w:rsid w:val="004546FC"/>
    <w:rsid w:val="004601C9"/>
    <w:rsid w:val="00462799"/>
    <w:rsid w:val="00467921"/>
    <w:rsid w:val="00474822"/>
    <w:rsid w:val="00477D95"/>
    <w:rsid w:val="00482988"/>
    <w:rsid w:val="00482D34"/>
    <w:rsid w:val="00484B41"/>
    <w:rsid w:val="00492EFE"/>
    <w:rsid w:val="00494506"/>
    <w:rsid w:val="004974B1"/>
    <w:rsid w:val="0049794A"/>
    <w:rsid w:val="004A0AFA"/>
    <w:rsid w:val="004A28E5"/>
    <w:rsid w:val="004B4065"/>
    <w:rsid w:val="004B666B"/>
    <w:rsid w:val="004B7730"/>
    <w:rsid w:val="004C52DB"/>
    <w:rsid w:val="004C6643"/>
    <w:rsid w:val="004D0A5D"/>
    <w:rsid w:val="004D1299"/>
    <w:rsid w:val="004D73E3"/>
    <w:rsid w:val="004E136B"/>
    <w:rsid w:val="004E288B"/>
    <w:rsid w:val="004E34C2"/>
    <w:rsid w:val="004E5F7F"/>
    <w:rsid w:val="004F10BA"/>
    <w:rsid w:val="004F199C"/>
    <w:rsid w:val="004F3410"/>
    <w:rsid w:val="004F3F49"/>
    <w:rsid w:val="004F550E"/>
    <w:rsid w:val="004F6024"/>
    <w:rsid w:val="004F63CC"/>
    <w:rsid w:val="004F70BF"/>
    <w:rsid w:val="004F7B19"/>
    <w:rsid w:val="0050098D"/>
    <w:rsid w:val="005029CB"/>
    <w:rsid w:val="005144F5"/>
    <w:rsid w:val="00520646"/>
    <w:rsid w:val="00520BBA"/>
    <w:rsid w:val="0052688B"/>
    <w:rsid w:val="005302AF"/>
    <w:rsid w:val="00532446"/>
    <w:rsid w:val="00536E09"/>
    <w:rsid w:val="00542C5A"/>
    <w:rsid w:val="00543DDD"/>
    <w:rsid w:val="00544744"/>
    <w:rsid w:val="0055461E"/>
    <w:rsid w:val="005665F9"/>
    <w:rsid w:val="00573D08"/>
    <w:rsid w:val="005759A9"/>
    <w:rsid w:val="00577F4A"/>
    <w:rsid w:val="00581431"/>
    <w:rsid w:val="00585686"/>
    <w:rsid w:val="0058612D"/>
    <w:rsid w:val="0059198D"/>
    <w:rsid w:val="005968BD"/>
    <w:rsid w:val="005A1DF4"/>
    <w:rsid w:val="005A4EB4"/>
    <w:rsid w:val="005A68AF"/>
    <w:rsid w:val="005B5C2B"/>
    <w:rsid w:val="005B6C96"/>
    <w:rsid w:val="005C2CA4"/>
    <w:rsid w:val="005C31D8"/>
    <w:rsid w:val="005C5FEE"/>
    <w:rsid w:val="005D00F1"/>
    <w:rsid w:val="005D0662"/>
    <w:rsid w:val="005D129D"/>
    <w:rsid w:val="005D234D"/>
    <w:rsid w:val="005E21C1"/>
    <w:rsid w:val="005E37FC"/>
    <w:rsid w:val="005E55C8"/>
    <w:rsid w:val="005F214C"/>
    <w:rsid w:val="005F2E01"/>
    <w:rsid w:val="005F5B19"/>
    <w:rsid w:val="005F737D"/>
    <w:rsid w:val="005F7F0B"/>
    <w:rsid w:val="00605094"/>
    <w:rsid w:val="00610B81"/>
    <w:rsid w:val="00613275"/>
    <w:rsid w:val="006174B9"/>
    <w:rsid w:val="00621DEC"/>
    <w:rsid w:val="0062355A"/>
    <w:rsid w:val="00625AB7"/>
    <w:rsid w:val="00633D93"/>
    <w:rsid w:val="00637EDC"/>
    <w:rsid w:val="0065246C"/>
    <w:rsid w:val="00653694"/>
    <w:rsid w:val="00654F83"/>
    <w:rsid w:val="00657F7D"/>
    <w:rsid w:val="0066060C"/>
    <w:rsid w:val="006615F0"/>
    <w:rsid w:val="006716F5"/>
    <w:rsid w:val="0067257A"/>
    <w:rsid w:val="0067416F"/>
    <w:rsid w:val="00674A2E"/>
    <w:rsid w:val="00675EDD"/>
    <w:rsid w:val="00683A50"/>
    <w:rsid w:val="006939BB"/>
    <w:rsid w:val="00693EF3"/>
    <w:rsid w:val="006A7E0C"/>
    <w:rsid w:val="006B6AA8"/>
    <w:rsid w:val="006C49BE"/>
    <w:rsid w:val="006C596F"/>
    <w:rsid w:val="006C6037"/>
    <w:rsid w:val="006D2830"/>
    <w:rsid w:val="006E1A1A"/>
    <w:rsid w:val="006E1CCA"/>
    <w:rsid w:val="006E4DC9"/>
    <w:rsid w:val="006F58FD"/>
    <w:rsid w:val="006F72C5"/>
    <w:rsid w:val="006F7543"/>
    <w:rsid w:val="007015D6"/>
    <w:rsid w:val="00704081"/>
    <w:rsid w:val="00706F12"/>
    <w:rsid w:val="00715DC1"/>
    <w:rsid w:val="007176E9"/>
    <w:rsid w:val="00723C56"/>
    <w:rsid w:val="00726923"/>
    <w:rsid w:val="00730E71"/>
    <w:rsid w:val="007315A2"/>
    <w:rsid w:val="00731838"/>
    <w:rsid w:val="007323A7"/>
    <w:rsid w:val="00732A14"/>
    <w:rsid w:val="00733800"/>
    <w:rsid w:val="00735CAE"/>
    <w:rsid w:val="00737339"/>
    <w:rsid w:val="0074107E"/>
    <w:rsid w:val="00745949"/>
    <w:rsid w:val="00745F51"/>
    <w:rsid w:val="00747682"/>
    <w:rsid w:val="007502A0"/>
    <w:rsid w:val="007569A0"/>
    <w:rsid w:val="0075761E"/>
    <w:rsid w:val="00761C86"/>
    <w:rsid w:val="00781005"/>
    <w:rsid w:val="00782E15"/>
    <w:rsid w:val="00793140"/>
    <w:rsid w:val="007938AA"/>
    <w:rsid w:val="00795632"/>
    <w:rsid w:val="00795633"/>
    <w:rsid w:val="007A0589"/>
    <w:rsid w:val="007A089E"/>
    <w:rsid w:val="007A1270"/>
    <w:rsid w:val="007A15DD"/>
    <w:rsid w:val="007A4D3E"/>
    <w:rsid w:val="007A5E6C"/>
    <w:rsid w:val="007A6414"/>
    <w:rsid w:val="007A6B94"/>
    <w:rsid w:val="007B149B"/>
    <w:rsid w:val="007B47E4"/>
    <w:rsid w:val="007C02B4"/>
    <w:rsid w:val="007C080D"/>
    <w:rsid w:val="007C3541"/>
    <w:rsid w:val="007C51C7"/>
    <w:rsid w:val="007D0630"/>
    <w:rsid w:val="007D09A5"/>
    <w:rsid w:val="007D1BA9"/>
    <w:rsid w:val="007D36AA"/>
    <w:rsid w:val="007D3D42"/>
    <w:rsid w:val="007D768E"/>
    <w:rsid w:val="007F4F29"/>
    <w:rsid w:val="00806543"/>
    <w:rsid w:val="00806C89"/>
    <w:rsid w:val="00807245"/>
    <w:rsid w:val="008157ED"/>
    <w:rsid w:val="00820DDC"/>
    <w:rsid w:val="00823662"/>
    <w:rsid w:val="008239E6"/>
    <w:rsid w:val="0083182A"/>
    <w:rsid w:val="00832200"/>
    <w:rsid w:val="00835FC2"/>
    <w:rsid w:val="00840DFA"/>
    <w:rsid w:val="00847076"/>
    <w:rsid w:val="008621DE"/>
    <w:rsid w:val="00877C68"/>
    <w:rsid w:val="008805C6"/>
    <w:rsid w:val="00890802"/>
    <w:rsid w:val="00894FB1"/>
    <w:rsid w:val="00895856"/>
    <w:rsid w:val="00895C9A"/>
    <w:rsid w:val="00896552"/>
    <w:rsid w:val="0089730C"/>
    <w:rsid w:val="00897A34"/>
    <w:rsid w:val="008A1C73"/>
    <w:rsid w:val="008A4900"/>
    <w:rsid w:val="008A57F4"/>
    <w:rsid w:val="008A768B"/>
    <w:rsid w:val="008A7E02"/>
    <w:rsid w:val="008B5145"/>
    <w:rsid w:val="008C3347"/>
    <w:rsid w:val="008C7C0E"/>
    <w:rsid w:val="008D0C70"/>
    <w:rsid w:val="008D3C05"/>
    <w:rsid w:val="008D70DC"/>
    <w:rsid w:val="008E0242"/>
    <w:rsid w:val="008E08E5"/>
    <w:rsid w:val="008E4419"/>
    <w:rsid w:val="008E55E5"/>
    <w:rsid w:val="008F130C"/>
    <w:rsid w:val="0090105D"/>
    <w:rsid w:val="009037D7"/>
    <w:rsid w:val="009038AA"/>
    <w:rsid w:val="00906A03"/>
    <w:rsid w:val="00922045"/>
    <w:rsid w:val="009225DB"/>
    <w:rsid w:val="00922C92"/>
    <w:rsid w:val="0092530D"/>
    <w:rsid w:val="00931AED"/>
    <w:rsid w:val="00933310"/>
    <w:rsid w:val="00934527"/>
    <w:rsid w:val="009365AA"/>
    <w:rsid w:val="00943985"/>
    <w:rsid w:val="009501C5"/>
    <w:rsid w:val="00956AAD"/>
    <w:rsid w:val="00961139"/>
    <w:rsid w:val="00961F38"/>
    <w:rsid w:val="00965A73"/>
    <w:rsid w:val="009712FF"/>
    <w:rsid w:val="00974095"/>
    <w:rsid w:val="009743A1"/>
    <w:rsid w:val="00976AC4"/>
    <w:rsid w:val="009812AB"/>
    <w:rsid w:val="009856B7"/>
    <w:rsid w:val="0099617B"/>
    <w:rsid w:val="009B6DA5"/>
    <w:rsid w:val="009C29E5"/>
    <w:rsid w:val="009D0520"/>
    <w:rsid w:val="009D0A27"/>
    <w:rsid w:val="009D3977"/>
    <w:rsid w:val="009D48EC"/>
    <w:rsid w:val="009D6CB2"/>
    <w:rsid w:val="009E02AC"/>
    <w:rsid w:val="009E5ED8"/>
    <w:rsid w:val="009F0B73"/>
    <w:rsid w:val="009F0B84"/>
    <w:rsid w:val="00A011BB"/>
    <w:rsid w:val="00A025D8"/>
    <w:rsid w:val="00A04249"/>
    <w:rsid w:val="00A079C4"/>
    <w:rsid w:val="00A11E19"/>
    <w:rsid w:val="00A179D5"/>
    <w:rsid w:val="00A20C46"/>
    <w:rsid w:val="00A20CB4"/>
    <w:rsid w:val="00A21BA9"/>
    <w:rsid w:val="00A22E4D"/>
    <w:rsid w:val="00A24067"/>
    <w:rsid w:val="00A24C7A"/>
    <w:rsid w:val="00A3088D"/>
    <w:rsid w:val="00A35BE2"/>
    <w:rsid w:val="00A35F93"/>
    <w:rsid w:val="00A419A2"/>
    <w:rsid w:val="00A45725"/>
    <w:rsid w:val="00A4725E"/>
    <w:rsid w:val="00A47A1B"/>
    <w:rsid w:val="00A520FD"/>
    <w:rsid w:val="00A53345"/>
    <w:rsid w:val="00A61B19"/>
    <w:rsid w:val="00A62AFA"/>
    <w:rsid w:val="00A677B8"/>
    <w:rsid w:val="00A70A76"/>
    <w:rsid w:val="00A72573"/>
    <w:rsid w:val="00A75A23"/>
    <w:rsid w:val="00A84C4D"/>
    <w:rsid w:val="00A85B3C"/>
    <w:rsid w:val="00A876EC"/>
    <w:rsid w:val="00A87872"/>
    <w:rsid w:val="00A87924"/>
    <w:rsid w:val="00A95FB9"/>
    <w:rsid w:val="00A9623D"/>
    <w:rsid w:val="00AA1F91"/>
    <w:rsid w:val="00AA54CF"/>
    <w:rsid w:val="00AB5ED8"/>
    <w:rsid w:val="00AC1759"/>
    <w:rsid w:val="00AC1E9B"/>
    <w:rsid w:val="00AD01FF"/>
    <w:rsid w:val="00AD0899"/>
    <w:rsid w:val="00AD205D"/>
    <w:rsid w:val="00AF4C66"/>
    <w:rsid w:val="00AF5F0F"/>
    <w:rsid w:val="00AF6643"/>
    <w:rsid w:val="00B022D4"/>
    <w:rsid w:val="00B03C2D"/>
    <w:rsid w:val="00B05B51"/>
    <w:rsid w:val="00B07391"/>
    <w:rsid w:val="00B10BE9"/>
    <w:rsid w:val="00B177F8"/>
    <w:rsid w:val="00B2256A"/>
    <w:rsid w:val="00B22B41"/>
    <w:rsid w:val="00B2300C"/>
    <w:rsid w:val="00B25875"/>
    <w:rsid w:val="00B276D5"/>
    <w:rsid w:val="00B305EB"/>
    <w:rsid w:val="00B32676"/>
    <w:rsid w:val="00B345E4"/>
    <w:rsid w:val="00B36049"/>
    <w:rsid w:val="00B36835"/>
    <w:rsid w:val="00B44D44"/>
    <w:rsid w:val="00B451A1"/>
    <w:rsid w:val="00B458DB"/>
    <w:rsid w:val="00B47C41"/>
    <w:rsid w:val="00B50EF3"/>
    <w:rsid w:val="00B54AEE"/>
    <w:rsid w:val="00B627FE"/>
    <w:rsid w:val="00B66090"/>
    <w:rsid w:val="00B671DC"/>
    <w:rsid w:val="00B71082"/>
    <w:rsid w:val="00B74A33"/>
    <w:rsid w:val="00B74A89"/>
    <w:rsid w:val="00B76759"/>
    <w:rsid w:val="00B82044"/>
    <w:rsid w:val="00B86CE2"/>
    <w:rsid w:val="00B91265"/>
    <w:rsid w:val="00B93F68"/>
    <w:rsid w:val="00B96145"/>
    <w:rsid w:val="00B968D3"/>
    <w:rsid w:val="00B97C7A"/>
    <w:rsid w:val="00BA30E7"/>
    <w:rsid w:val="00BA5AE8"/>
    <w:rsid w:val="00BA6C32"/>
    <w:rsid w:val="00BA7DE4"/>
    <w:rsid w:val="00BB1327"/>
    <w:rsid w:val="00BB6B3B"/>
    <w:rsid w:val="00BC2293"/>
    <w:rsid w:val="00BC4237"/>
    <w:rsid w:val="00BC4A86"/>
    <w:rsid w:val="00BD57F3"/>
    <w:rsid w:val="00BE45AF"/>
    <w:rsid w:val="00BE4CCE"/>
    <w:rsid w:val="00BF7F22"/>
    <w:rsid w:val="00C01593"/>
    <w:rsid w:val="00C02201"/>
    <w:rsid w:val="00C03CE7"/>
    <w:rsid w:val="00C111CA"/>
    <w:rsid w:val="00C122E4"/>
    <w:rsid w:val="00C231A3"/>
    <w:rsid w:val="00C266EB"/>
    <w:rsid w:val="00C3135C"/>
    <w:rsid w:val="00C31D5D"/>
    <w:rsid w:val="00C33B76"/>
    <w:rsid w:val="00C36724"/>
    <w:rsid w:val="00C36EAB"/>
    <w:rsid w:val="00C51222"/>
    <w:rsid w:val="00C54B65"/>
    <w:rsid w:val="00C56093"/>
    <w:rsid w:val="00C6614D"/>
    <w:rsid w:val="00C67061"/>
    <w:rsid w:val="00C73926"/>
    <w:rsid w:val="00C73C44"/>
    <w:rsid w:val="00C77B45"/>
    <w:rsid w:val="00C86B75"/>
    <w:rsid w:val="00C8775A"/>
    <w:rsid w:val="00C955C0"/>
    <w:rsid w:val="00C9622D"/>
    <w:rsid w:val="00C96E4F"/>
    <w:rsid w:val="00CA332C"/>
    <w:rsid w:val="00CA382A"/>
    <w:rsid w:val="00CA3C97"/>
    <w:rsid w:val="00CB0FCA"/>
    <w:rsid w:val="00CC26FA"/>
    <w:rsid w:val="00CC7B0F"/>
    <w:rsid w:val="00CD0C5E"/>
    <w:rsid w:val="00CD21B9"/>
    <w:rsid w:val="00CD23DF"/>
    <w:rsid w:val="00CD252B"/>
    <w:rsid w:val="00CD76D0"/>
    <w:rsid w:val="00CE5DA1"/>
    <w:rsid w:val="00CE7ED5"/>
    <w:rsid w:val="00CF1340"/>
    <w:rsid w:val="00CF1A63"/>
    <w:rsid w:val="00CF1EA0"/>
    <w:rsid w:val="00CF4CC3"/>
    <w:rsid w:val="00CF4ED3"/>
    <w:rsid w:val="00CF4FE4"/>
    <w:rsid w:val="00CF5207"/>
    <w:rsid w:val="00CF6C5C"/>
    <w:rsid w:val="00D000BB"/>
    <w:rsid w:val="00D02BA3"/>
    <w:rsid w:val="00D03602"/>
    <w:rsid w:val="00D05C9B"/>
    <w:rsid w:val="00D07116"/>
    <w:rsid w:val="00D10654"/>
    <w:rsid w:val="00D11DD6"/>
    <w:rsid w:val="00D127C5"/>
    <w:rsid w:val="00D20404"/>
    <w:rsid w:val="00D22688"/>
    <w:rsid w:val="00D25809"/>
    <w:rsid w:val="00D25B77"/>
    <w:rsid w:val="00D26C6C"/>
    <w:rsid w:val="00D27E68"/>
    <w:rsid w:val="00D33F3C"/>
    <w:rsid w:val="00D36B8F"/>
    <w:rsid w:val="00D3744E"/>
    <w:rsid w:val="00D5085B"/>
    <w:rsid w:val="00D57FD0"/>
    <w:rsid w:val="00D61069"/>
    <w:rsid w:val="00D7478C"/>
    <w:rsid w:val="00D77F48"/>
    <w:rsid w:val="00D83E10"/>
    <w:rsid w:val="00D83FE3"/>
    <w:rsid w:val="00D84E83"/>
    <w:rsid w:val="00D871E9"/>
    <w:rsid w:val="00D87D85"/>
    <w:rsid w:val="00D90866"/>
    <w:rsid w:val="00D90AE7"/>
    <w:rsid w:val="00D950FC"/>
    <w:rsid w:val="00DA4623"/>
    <w:rsid w:val="00DB39E2"/>
    <w:rsid w:val="00DB3FD7"/>
    <w:rsid w:val="00DB77F9"/>
    <w:rsid w:val="00DC1EC8"/>
    <w:rsid w:val="00DC4994"/>
    <w:rsid w:val="00DC69C1"/>
    <w:rsid w:val="00DD277C"/>
    <w:rsid w:val="00DD7AAC"/>
    <w:rsid w:val="00DE2C09"/>
    <w:rsid w:val="00DE2CF1"/>
    <w:rsid w:val="00DE6E82"/>
    <w:rsid w:val="00DF5212"/>
    <w:rsid w:val="00E02C04"/>
    <w:rsid w:val="00E02F78"/>
    <w:rsid w:val="00E04AE1"/>
    <w:rsid w:val="00E11D0F"/>
    <w:rsid w:val="00E159B0"/>
    <w:rsid w:val="00E236B0"/>
    <w:rsid w:val="00E24C3E"/>
    <w:rsid w:val="00E26CD9"/>
    <w:rsid w:val="00E30344"/>
    <w:rsid w:val="00E358C0"/>
    <w:rsid w:val="00E4166B"/>
    <w:rsid w:val="00E43E4D"/>
    <w:rsid w:val="00E546EB"/>
    <w:rsid w:val="00E54CD4"/>
    <w:rsid w:val="00E64534"/>
    <w:rsid w:val="00E64806"/>
    <w:rsid w:val="00E737EB"/>
    <w:rsid w:val="00E7568A"/>
    <w:rsid w:val="00E772CC"/>
    <w:rsid w:val="00E813AA"/>
    <w:rsid w:val="00E8237C"/>
    <w:rsid w:val="00E827A1"/>
    <w:rsid w:val="00E87701"/>
    <w:rsid w:val="00E87D97"/>
    <w:rsid w:val="00EA1A86"/>
    <w:rsid w:val="00EA7183"/>
    <w:rsid w:val="00EB240B"/>
    <w:rsid w:val="00ED26C5"/>
    <w:rsid w:val="00ED26E5"/>
    <w:rsid w:val="00ED725E"/>
    <w:rsid w:val="00ED741F"/>
    <w:rsid w:val="00EE39CD"/>
    <w:rsid w:val="00EE4C82"/>
    <w:rsid w:val="00EF00CB"/>
    <w:rsid w:val="00EF0B1F"/>
    <w:rsid w:val="00EF1309"/>
    <w:rsid w:val="00EF6932"/>
    <w:rsid w:val="00F006D9"/>
    <w:rsid w:val="00F07C87"/>
    <w:rsid w:val="00F115CC"/>
    <w:rsid w:val="00F12575"/>
    <w:rsid w:val="00F16663"/>
    <w:rsid w:val="00F1737F"/>
    <w:rsid w:val="00F22A36"/>
    <w:rsid w:val="00F248A2"/>
    <w:rsid w:val="00F26010"/>
    <w:rsid w:val="00F26432"/>
    <w:rsid w:val="00F30CC5"/>
    <w:rsid w:val="00F30EAE"/>
    <w:rsid w:val="00F31CDC"/>
    <w:rsid w:val="00F3597E"/>
    <w:rsid w:val="00F36920"/>
    <w:rsid w:val="00F406CF"/>
    <w:rsid w:val="00F47D85"/>
    <w:rsid w:val="00F52E13"/>
    <w:rsid w:val="00F535C9"/>
    <w:rsid w:val="00F56619"/>
    <w:rsid w:val="00F572FB"/>
    <w:rsid w:val="00F608DE"/>
    <w:rsid w:val="00F60DF9"/>
    <w:rsid w:val="00F66DA0"/>
    <w:rsid w:val="00F76DD9"/>
    <w:rsid w:val="00F80FF4"/>
    <w:rsid w:val="00F87092"/>
    <w:rsid w:val="00FA2096"/>
    <w:rsid w:val="00FB6F14"/>
    <w:rsid w:val="00FC0277"/>
    <w:rsid w:val="00FC1B3D"/>
    <w:rsid w:val="00FC4DA3"/>
    <w:rsid w:val="00FD3FCF"/>
    <w:rsid w:val="00FE1F59"/>
    <w:rsid w:val="00FF1A03"/>
    <w:rsid w:val="00FF246A"/>
    <w:rsid w:val="00FF2AE5"/>
    <w:rsid w:val="00FF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22507C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25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22507C"/>
    <w:rPr>
      <w:vertAlign w:val="superscript"/>
    </w:rPr>
  </w:style>
  <w:style w:type="paragraph" w:styleId="af">
    <w:name w:val="List Paragraph"/>
    <w:basedOn w:val="a"/>
    <w:uiPriority w:val="34"/>
    <w:qFormat/>
    <w:rsid w:val="006939BB"/>
    <w:pPr>
      <w:ind w:left="720"/>
      <w:contextualSpacing/>
    </w:pPr>
  </w:style>
  <w:style w:type="table" w:styleId="af0">
    <w:name w:val="Table Grid"/>
    <w:basedOn w:val="a1"/>
    <w:uiPriority w:val="59"/>
    <w:rsid w:val="006C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793BC-E73B-40A8-B76B-0C7990CC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6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2356-00050</cp:lastModifiedBy>
  <cp:revision>763</cp:revision>
  <cp:lastPrinted>2020-10-08T07:48:00Z</cp:lastPrinted>
  <dcterms:created xsi:type="dcterms:W3CDTF">2016-08-23T07:55:00Z</dcterms:created>
  <dcterms:modified xsi:type="dcterms:W3CDTF">2020-10-08T08:20:00Z</dcterms:modified>
</cp:coreProperties>
</file>