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5E01D5" w:rsidRDefault="00F63610" w:rsidP="00F63610">
      <w:pPr>
        <w:ind w:right="-284"/>
        <w:jc w:val="center"/>
        <w:rPr>
          <w:sz w:val="28"/>
          <w:szCs w:val="28"/>
        </w:rPr>
      </w:pPr>
      <w:bookmarkStart w:id="0" w:name="_GoBack"/>
      <w:r w:rsidRPr="005E01D5">
        <w:rPr>
          <w:sz w:val="28"/>
          <w:szCs w:val="28"/>
        </w:rPr>
        <w:t>Информация</w:t>
      </w:r>
    </w:p>
    <w:p w:rsidR="006930B1" w:rsidRDefault="00F63610" w:rsidP="00F63610">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443BB6">
        <w:rPr>
          <w:rFonts w:ascii="Times New Roman" w:hAnsi="Times New Roman" w:cs="Times New Roman"/>
          <w:i w:val="0"/>
          <w:color w:val="auto"/>
          <w:sz w:val="28"/>
          <w:szCs w:val="28"/>
        </w:rPr>
        <w:t>о результатах контрольного м</w:t>
      </w:r>
      <w:r w:rsidR="006930B1">
        <w:rPr>
          <w:rFonts w:ascii="Times New Roman" w:hAnsi="Times New Roman" w:cs="Times New Roman"/>
          <w:i w:val="0"/>
          <w:color w:val="auto"/>
          <w:sz w:val="28"/>
          <w:szCs w:val="28"/>
        </w:rPr>
        <w:t xml:space="preserve">ероприятия в МКУ «АХЦ </w:t>
      </w:r>
    </w:p>
    <w:p w:rsidR="00F63610" w:rsidRDefault="006930B1" w:rsidP="006930B1">
      <w:pPr>
        <w:pStyle w:val="4"/>
        <w:shd w:val="clear" w:color="auto" w:fill="FFFFFF"/>
        <w:spacing w:before="0" w:line="240" w:lineRule="auto"/>
        <w:ind w:firstLine="709"/>
        <w:rPr>
          <w:rFonts w:ascii="Times New Roman" w:hAnsi="Times New Roman" w:cs="Times New Roman"/>
          <w:i w:val="0"/>
          <w:color w:val="auto"/>
          <w:sz w:val="28"/>
          <w:szCs w:val="28"/>
        </w:rPr>
      </w:pPr>
      <w:r>
        <w:rPr>
          <w:rFonts w:ascii="Times New Roman" w:hAnsi="Times New Roman" w:cs="Times New Roman"/>
          <w:i w:val="0"/>
          <w:color w:val="auto"/>
          <w:sz w:val="28"/>
          <w:szCs w:val="28"/>
        </w:rPr>
        <w:t>«Воронежский» Воронежского</w:t>
      </w:r>
      <w:r w:rsidR="00F63610" w:rsidRPr="00443BB6">
        <w:rPr>
          <w:rFonts w:ascii="Times New Roman" w:hAnsi="Times New Roman" w:cs="Times New Roman"/>
          <w:i w:val="0"/>
          <w:color w:val="auto"/>
          <w:sz w:val="28"/>
          <w:szCs w:val="28"/>
        </w:rPr>
        <w:t xml:space="preserve"> сельского поселения</w:t>
      </w:r>
      <w:r w:rsidR="00F63610">
        <w:rPr>
          <w:rFonts w:ascii="Times New Roman" w:hAnsi="Times New Roman" w:cs="Times New Roman"/>
          <w:i w:val="0"/>
          <w:color w:val="auto"/>
          <w:sz w:val="28"/>
          <w:szCs w:val="28"/>
        </w:rPr>
        <w:t xml:space="preserve"> Усть-Лабинского</w:t>
      </w:r>
      <w:bookmarkEnd w:id="0"/>
      <w:r w:rsidR="00F63610">
        <w:rPr>
          <w:rFonts w:ascii="Times New Roman" w:hAnsi="Times New Roman" w:cs="Times New Roman"/>
          <w:i w:val="0"/>
          <w:color w:val="auto"/>
          <w:sz w:val="28"/>
          <w:szCs w:val="28"/>
        </w:rPr>
        <w:t xml:space="preserve"> района</w:t>
      </w:r>
    </w:p>
    <w:p w:rsidR="006930B1" w:rsidRPr="006930B1" w:rsidRDefault="006930B1" w:rsidP="006930B1">
      <w:pPr>
        <w:rPr>
          <w:lang w:eastAsia="en-US"/>
        </w:rPr>
      </w:pPr>
    </w:p>
    <w:p w:rsidR="00F63610" w:rsidRPr="000F2149" w:rsidRDefault="006930B1" w:rsidP="006930B1">
      <w:pPr>
        <w:autoSpaceDE w:val="0"/>
        <w:autoSpaceDN w:val="0"/>
        <w:adjustRightInd w:val="0"/>
        <w:ind w:firstLine="709"/>
        <w:jc w:val="both"/>
        <w:rPr>
          <w:sz w:val="28"/>
          <w:szCs w:val="28"/>
        </w:rPr>
      </w:pPr>
      <w:r w:rsidRPr="000C5BE2">
        <w:rPr>
          <w:sz w:val="28"/>
          <w:szCs w:val="28"/>
        </w:rPr>
        <w:t>В соответствии с п</w:t>
      </w:r>
      <w:r w:rsidRPr="000C5BE2">
        <w:rPr>
          <w:color w:val="000000"/>
          <w:sz w:val="28"/>
          <w:szCs w:val="28"/>
        </w:rPr>
        <w:t xml:space="preserve">исьмом прокуратуры Усть-Лабинского района </w:t>
      </w:r>
      <w:r w:rsidRPr="000C5BE2">
        <w:rPr>
          <w:sz w:val="28"/>
          <w:szCs w:val="28"/>
        </w:rPr>
        <w:t xml:space="preserve">от   15.04.2019 № 3135-2019, планом работы Контрольно-счетной палаты муниципального образования Усть-Лабинский район на 2019 год проведено контрольное мероприятие «Проверка финансово-хозяйственной деятельности </w:t>
      </w:r>
      <w:r w:rsidRPr="000C5BE2">
        <w:rPr>
          <w:bCs/>
          <w:sz w:val="28"/>
          <w:szCs w:val="28"/>
        </w:rPr>
        <w:t xml:space="preserve">муниципального казенного учреждения </w:t>
      </w:r>
      <w:r w:rsidRPr="000C5BE2">
        <w:rPr>
          <w:sz w:val="28"/>
          <w:szCs w:val="28"/>
        </w:rPr>
        <w:t>«Административно-хозяйственный центр «Воронежский</w:t>
      </w:r>
      <w:r w:rsidRPr="000C5BE2">
        <w:rPr>
          <w:bCs/>
          <w:sz w:val="28"/>
          <w:szCs w:val="28"/>
        </w:rPr>
        <w:t>»</w:t>
      </w:r>
      <w:r w:rsidRPr="000C5BE2">
        <w:rPr>
          <w:sz w:val="28"/>
          <w:szCs w:val="28"/>
        </w:rPr>
        <w:t xml:space="preserve"> Воронежского сельского поселения Усть-Лабинского района за 2018 год, в том числе аудит в сфере закупок</w:t>
      </w:r>
      <w:r w:rsidRPr="000C5BE2">
        <w:rPr>
          <w:bCs/>
          <w:sz w:val="28"/>
          <w:szCs w:val="28"/>
        </w:rPr>
        <w:t>».</w:t>
      </w:r>
    </w:p>
    <w:p w:rsidR="00F63610" w:rsidRPr="005E01D5" w:rsidRDefault="00F63610" w:rsidP="00F63610">
      <w:pPr>
        <w:tabs>
          <w:tab w:val="left" w:pos="900"/>
        </w:tabs>
        <w:ind w:firstLine="567"/>
        <w:jc w:val="both"/>
        <w:rPr>
          <w:sz w:val="28"/>
          <w:szCs w:val="28"/>
        </w:rPr>
      </w:pPr>
      <w:r w:rsidRPr="005E01D5">
        <w:rPr>
          <w:sz w:val="28"/>
          <w:szCs w:val="28"/>
        </w:rPr>
        <w:t xml:space="preserve">По результатам проверки были выявлены финансовые </w:t>
      </w:r>
      <w:r>
        <w:rPr>
          <w:sz w:val="28"/>
          <w:szCs w:val="28"/>
        </w:rPr>
        <w:t xml:space="preserve">и прочие нарушения, </w:t>
      </w:r>
      <w:r w:rsidRPr="005E01D5">
        <w:rPr>
          <w:sz w:val="28"/>
          <w:szCs w:val="28"/>
        </w:rPr>
        <w:t>недоста</w:t>
      </w:r>
      <w:r w:rsidR="006930B1">
        <w:rPr>
          <w:sz w:val="28"/>
          <w:szCs w:val="28"/>
        </w:rPr>
        <w:t>тки на общую сумму 26 868 905,81</w:t>
      </w:r>
      <w:r w:rsidR="00E357B0">
        <w:rPr>
          <w:sz w:val="28"/>
          <w:szCs w:val="28"/>
        </w:rPr>
        <w:t xml:space="preserve"> </w:t>
      </w:r>
      <w:r w:rsidRPr="005E01D5">
        <w:rPr>
          <w:sz w:val="28"/>
          <w:szCs w:val="28"/>
        </w:rPr>
        <w:t>р</w:t>
      </w:r>
      <w:r>
        <w:rPr>
          <w:sz w:val="28"/>
          <w:szCs w:val="28"/>
        </w:rPr>
        <w:t xml:space="preserve">ублей, из них: финансовые нарушения – </w:t>
      </w:r>
      <w:r w:rsidR="006930B1">
        <w:rPr>
          <w:sz w:val="28"/>
          <w:szCs w:val="28"/>
        </w:rPr>
        <w:t>21 868 806,34</w:t>
      </w:r>
      <w:r w:rsidRPr="00682A33">
        <w:rPr>
          <w:sz w:val="28"/>
          <w:szCs w:val="28"/>
        </w:rPr>
        <w:t xml:space="preserve"> </w:t>
      </w:r>
      <w:r>
        <w:rPr>
          <w:sz w:val="28"/>
          <w:szCs w:val="28"/>
        </w:rPr>
        <w:t xml:space="preserve">рублей, </w:t>
      </w:r>
      <w:r w:rsidR="006930B1">
        <w:rPr>
          <w:sz w:val="28"/>
          <w:szCs w:val="28"/>
        </w:rPr>
        <w:t xml:space="preserve">прочие нарушения –5 000 099,47 </w:t>
      </w:r>
      <w:r>
        <w:rPr>
          <w:sz w:val="28"/>
          <w:szCs w:val="28"/>
        </w:rPr>
        <w:t>рублей.</w:t>
      </w:r>
    </w:p>
    <w:p w:rsidR="00F63610" w:rsidRPr="005E01D5" w:rsidRDefault="006930B1" w:rsidP="00F63610">
      <w:pPr>
        <w:pStyle w:val="4"/>
        <w:shd w:val="clear" w:color="auto" w:fill="FFFFFF"/>
        <w:spacing w:before="0" w:line="240" w:lineRule="auto"/>
        <w:ind w:firstLine="567"/>
        <w:jc w:val="both"/>
        <w:rPr>
          <w:rFonts w:ascii="Times New Roman" w:hAnsi="Times New Roman" w:cs="Times New Roman"/>
          <w:b/>
          <w:i w:val="0"/>
          <w:color w:val="auto"/>
          <w:sz w:val="28"/>
          <w:szCs w:val="28"/>
        </w:rPr>
      </w:pPr>
      <w:r>
        <w:rPr>
          <w:rFonts w:ascii="Times New Roman" w:hAnsi="Times New Roman" w:cs="Times New Roman"/>
          <w:i w:val="0"/>
          <w:color w:val="auto"/>
          <w:sz w:val="28"/>
          <w:szCs w:val="28"/>
        </w:rPr>
        <w:t>Директору МКУ</w:t>
      </w:r>
      <w:r w:rsidR="00F63610">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АХЦ «Воронежский» Воронежского</w:t>
      </w:r>
      <w:r w:rsidR="00F63610"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 направлено</w:t>
      </w:r>
      <w:r w:rsidR="00F63610" w:rsidRPr="00443BB6">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представление</w:t>
      </w:r>
      <w:r w:rsidR="00F63610" w:rsidRPr="00443BB6">
        <w:rPr>
          <w:rFonts w:ascii="Times New Roman" w:hAnsi="Times New Roman" w:cs="Times New Roman"/>
          <w:i w:val="0"/>
          <w:color w:val="auto"/>
          <w:sz w:val="28"/>
          <w:szCs w:val="28"/>
        </w:rPr>
        <w:t xml:space="preserve">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F63610" w:rsidRPr="005E01D5" w:rsidRDefault="00F63610" w:rsidP="00ED5781">
      <w:pPr>
        <w:ind w:firstLine="709"/>
        <w:jc w:val="both"/>
        <w:rPr>
          <w:sz w:val="28"/>
          <w:szCs w:val="28"/>
        </w:rPr>
      </w:pPr>
      <w:r w:rsidRPr="005E01D5">
        <w:rPr>
          <w:sz w:val="28"/>
          <w:szCs w:val="28"/>
        </w:rPr>
        <w:t>О результата</w:t>
      </w:r>
      <w:r w:rsidR="00ED5781">
        <w:rPr>
          <w:sz w:val="28"/>
          <w:szCs w:val="28"/>
        </w:rPr>
        <w:t xml:space="preserve">х проверки проинформированы </w:t>
      </w:r>
      <w:r w:rsidR="006930B1">
        <w:rPr>
          <w:sz w:val="28"/>
          <w:szCs w:val="28"/>
        </w:rPr>
        <w:t>Совет Воронежского</w:t>
      </w:r>
      <w:r w:rsidRPr="005E01D5">
        <w:rPr>
          <w:sz w:val="28"/>
          <w:szCs w:val="28"/>
        </w:rPr>
        <w:t xml:space="preserve"> сельского поселения</w:t>
      </w:r>
      <w:r>
        <w:rPr>
          <w:sz w:val="28"/>
          <w:szCs w:val="28"/>
        </w:rPr>
        <w:t xml:space="preserve"> Усть-Лабинского района</w:t>
      </w:r>
      <w:r w:rsidR="00ED5781">
        <w:rPr>
          <w:sz w:val="28"/>
          <w:szCs w:val="28"/>
        </w:rPr>
        <w:t xml:space="preserve">, </w:t>
      </w:r>
      <w:r w:rsidR="00ED5781" w:rsidRPr="005E01D5">
        <w:rPr>
          <w:sz w:val="28"/>
          <w:szCs w:val="28"/>
        </w:rPr>
        <w:t>прокуратура по Усть-Лабинскому район</w:t>
      </w:r>
      <w:r w:rsidR="00ED5781">
        <w:rPr>
          <w:sz w:val="28"/>
          <w:szCs w:val="28"/>
        </w:rPr>
        <w:t>у</w:t>
      </w:r>
      <w:r w:rsidRPr="005E01D5">
        <w:rPr>
          <w:sz w:val="28"/>
          <w:szCs w:val="28"/>
        </w:rPr>
        <w:t>.</w:t>
      </w: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Пресс-служба</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Контрольно-счетной палаты</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муниципального района</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Усть-Лабинский район</w:t>
      </w: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3D1C"/>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semiHidden/>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semiHidden/>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semiHidden/>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semiHidden/>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Kontr-schet-palata</cp:lastModifiedBy>
  <cp:revision>2</cp:revision>
  <cp:lastPrinted>2019-08-02T04:02:00Z</cp:lastPrinted>
  <dcterms:created xsi:type="dcterms:W3CDTF">2019-08-06T13:12:00Z</dcterms:created>
  <dcterms:modified xsi:type="dcterms:W3CDTF">2019-08-06T13:12:00Z</dcterms:modified>
</cp:coreProperties>
</file>