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43" w:rsidRDefault="006F7543" w:rsidP="006F7543"/>
    <w:p w:rsidR="006F7543" w:rsidRDefault="006F7543" w:rsidP="006F7543">
      <w:pPr>
        <w:framePr w:w="4020" w:h="4171" w:hRule="exact" w:hSpace="142" w:wrap="auto" w:vAnchor="text" w:hAnchor="page" w:x="1749" w:y="31"/>
        <w:jc w:val="center"/>
      </w:pPr>
      <w: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pt;height:50.1pt" o:ole="">
            <v:imagedata r:id="rId7" o:title=""/>
          </v:shape>
          <o:OLEObject Type="Embed" ProgID="PBrush" ShapeID="_x0000_i1025" DrawAspect="Content" ObjectID="_1680676574" r:id="rId8"/>
        </w:object>
      </w:r>
    </w:p>
    <w:p w:rsidR="006F7543" w:rsidRDefault="006F7543" w:rsidP="006F7543">
      <w:pPr>
        <w:pStyle w:val="a3"/>
        <w:framePr w:w="4020" w:h="4171" w:hRule="exact" w:wrap="auto" w:x="1749" w:y="31"/>
        <w:spacing w:line="260" w:lineRule="exact"/>
        <w:rPr>
          <w:sz w:val="24"/>
        </w:rPr>
      </w:pPr>
      <w:r>
        <w:rPr>
          <w:bCs/>
          <w:caps w:val="0"/>
          <w:sz w:val="24"/>
          <w:szCs w:val="24"/>
        </w:rPr>
        <w:t xml:space="preserve">УПРАВЛЕНИЕ ЭКОНОМИКИ </w:t>
      </w:r>
      <w:r>
        <w:rPr>
          <w:sz w:val="24"/>
        </w:rPr>
        <w:t>АДМИНИСТРАЦИИ</w:t>
      </w:r>
    </w:p>
    <w:p w:rsidR="006F7543" w:rsidRDefault="006F7543" w:rsidP="006F7543">
      <w:pPr>
        <w:pStyle w:val="3"/>
        <w:framePr w:w="4020" w:h="4171" w:hRule="exact" w:wrap="auto" w:x="1749" w:y="31"/>
        <w:spacing w:line="260" w:lineRule="exact"/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</w:p>
    <w:p w:rsidR="006F7543" w:rsidRDefault="006F7543" w:rsidP="006F7543">
      <w:pPr>
        <w:pStyle w:val="a3"/>
        <w:framePr w:w="4020" w:h="4171" w:hRule="exact" w:wrap="auto" w:x="1749" w:y="31"/>
        <w:spacing w:line="240" w:lineRule="auto"/>
        <w:rPr>
          <w:bCs/>
          <w:caps w:val="0"/>
          <w:sz w:val="24"/>
          <w:szCs w:val="24"/>
        </w:rPr>
      </w:pPr>
      <w:r>
        <w:rPr>
          <w:bCs/>
          <w:sz w:val="24"/>
        </w:rPr>
        <w:t xml:space="preserve">УСТЬ-ЛАБИНСКИЙ  РАЙОН </w:t>
      </w:r>
    </w:p>
    <w:p w:rsidR="006F7543" w:rsidRPr="00182BE6" w:rsidRDefault="006F7543" w:rsidP="006F7543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Ленина, ул. д. 38, город Усть-Лабинск, </w:t>
      </w:r>
    </w:p>
    <w:p w:rsidR="006F7543" w:rsidRDefault="006F7543" w:rsidP="006F7543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</w:rPr>
        <w:t>Краснодарский край,352330</w:t>
      </w:r>
    </w:p>
    <w:p w:rsidR="006F7543" w:rsidRDefault="006F7543" w:rsidP="006F7543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  <w:lang w:val="en-US"/>
        </w:rPr>
        <w:t>e</w:t>
      </w:r>
      <w:r w:rsidRPr="00182BE6">
        <w:rPr>
          <w:sz w:val="22"/>
          <w:szCs w:val="20"/>
        </w:rPr>
        <w:t>-</w:t>
      </w:r>
      <w:r>
        <w:rPr>
          <w:sz w:val="22"/>
          <w:szCs w:val="20"/>
          <w:lang w:val="en-US"/>
        </w:rPr>
        <w:t>mail</w:t>
      </w:r>
      <w:r>
        <w:rPr>
          <w:sz w:val="22"/>
          <w:szCs w:val="20"/>
        </w:rPr>
        <w:t>:</w:t>
      </w:r>
      <w:proofErr w:type="spellStart"/>
      <w:r>
        <w:rPr>
          <w:sz w:val="22"/>
          <w:szCs w:val="20"/>
          <w:lang w:val="en-US"/>
        </w:rPr>
        <w:t>ust</w:t>
      </w:r>
      <w:proofErr w:type="spellEnd"/>
      <w:r>
        <w:rPr>
          <w:sz w:val="22"/>
          <w:szCs w:val="20"/>
        </w:rPr>
        <w:t>_</w:t>
      </w:r>
      <w:proofErr w:type="spellStart"/>
      <w:r>
        <w:rPr>
          <w:sz w:val="22"/>
          <w:szCs w:val="20"/>
          <w:lang w:val="en-US"/>
        </w:rPr>
        <w:t>labinsk</w:t>
      </w:r>
      <w:proofErr w:type="spellEnd"/>
      <w:r w:rsidRPr="00182BE6">
        <w:rPr>
          <w:sz w:val="22"/>
          <w:szCs w:val="20"/>
        </w:rPr>
        <w:t>@</w:t>
      </w:r>
      <w:r>
        <w:rPr>
          <w:sz w:val="22"/>
          <w:szCs w:val="20"/>
          <w:lang w:val="en-US"/>
        </w:rPr>
        <w:t>mo</w:t>
      </w:r>
      <w:r w:rsidRPr="00182BE6">
        <w:rPr>
          <w:sz w:val="22"/>
          <w:szCs w:val="20"/>
        </w:rPr>
        <w:t>.</w:t>
      </w:r>
      <w:proofErr w:type="spellStart"/>
      <w:r>
        <w:rPr>
          <w:sz w:val="22"/>
          <w:szCs w:val="20"/>
          <w:lang w:val="en-US"/>
        </w:rPr>
        <w:t>krasnodar</w:t>
      </w:r>
      <w:proofErr w:type="spellEnd"/>
      <w:r w:rsidRPr="00182BE6">
        <w:rPr>
          <w:sz w:val="22"/>
          <w:szCs w:val="20"/>
        </w:rPr>
        <w:t>.</w:t>
      </w:r>
      <w:proofErr w:type="spellStart"/>
      <w:r>
        <w:rPr>
          <w:sz w:val="22"/>
          <w:szCs w:val="20"/>
          <w:lang w:val="en-US"/>
        </w:rPr>
        <w:t>ru</w:t>
      </w:r>
      <w:proofErr w:type="spellEnd"/>
      <w:r>
        <w:rPr>
          <w:sz w:val="22"/>
          <w:szCs w:val="20"/>
        </w:rPr>
        <w:t xml:space="preserve"> </w:t>
      </w:r>
    </w:p>
    <w:p w:rsidR="006F7543" w:rsidRDefault="006F7543" w:rsidP="006F7543">
      <w:pPr>
        <w:framePr w:w="4020" w:h="4171" w:hRule="exact" w:hSpace="142" w:wrap="auto" w:vAnchor="text" w:hAnchor="page" w:x="1749" w:y="31"/>
        <w:spacing w:line="360" w:lineRule="auto"/>
        <w:jc w:val="center"/>
        <w:rPr>
          <w:sz w:val="22"/>
          <w:szCs w:val="20"/>
        </w:rPr>
      </w:pPr>
      <w:r>
        <w:rPr>
          <w:sz w:val="22"/>
          <w:szCs w:val="20"/>
        </w:rPr>
        <w:t>тел. (86135) 5-18-71,  факс (86135) 5-18-63</w:t>
      </w:r>
    </w:p>
    <w:p w:rsidR="006F7543" w:rsidRPr="00FE5DC6" w:rsidRDefault="005D0165" w:rsidP="006F7543">
      <w:pPr>
        <w:framePr w:w="4020" w:h="4171" w:hRule="exact" w:hSpace="142" w:wrap="auto" w:vAnchor="text" w:hAnchor="page" w:x="1749" w:y="31"/>
        <w:spacing w:line="360" w:lineRule="auto"/>
        <w:rPr>
          <w:sz w:val="22"/>
          <w:szCs w:val="22"/>
        </w:rPr>
      </w:pPr>
      <w:r w:rsidRPr="005D0165">
        <w:rPr>
          <w:noProof/>
          <w:szCs w:val="28"/>
        </w:rPr>
        <w:pict>
          <v:line id="_x0000_s1031" style="position:absolute;z-index:251660288" from="125.65pt,10.8pt" to="206.65pt,10.8pt" strokeweight=".25pt">
            <v:stroke startarrowwidth="narrow" startarrowlength="short" endarrowwidth="narrow" endarrowlength="short"/>
          </v:line>
        </w:pict>
      </w:r>
      <w:r w:rsidRPr="005D0165">
        <w:rPr>
          <w:noProof/>
          <w:szCs w:val="28"/>
        </w:rPr>
        <w:pict>
          <v:line id="_x0000_s1032" style="position:absolute;z-index:251661312" from="-.35pt,10.8pt" to="98.65pt,10.8pt" strokeweight=".25pt">
            <v:stroke startarrowwidth="narrow" startarrowlength="short" endarrowwidth="narrow" endarrowlength="short"/>
          </v:line>
        </w:pict>
      </w:r>
      <w:r w:rsidR="006F7543">
        <w:rPr>
          <w:sz w:val="20"/>
          <w:szCs w:val="20"/>
        </w:rPr>
        <w:t xml:space="preserve">  </w:t>
      </w:r>
      <w:r w:rsidR="00A21599">
        <w:rPr>
          <w:sz w:val="20"/>
          <w:szCs w:val="20"/>
        </w:rPr>
        <w:t>21.04.2021</w:t>
      </w:r>
      <w:r w:rsidR="006B0FDC">
        <w:rPr>
          <w:sz w:val="20"/>
          <w:szCs w:val="20"/>
        </w:rPr>
        <w:t xml:space="preserve">  </w:t>
      </w:r>
      <w:r w:rsidR="003015A3">
        <w:rPr>
          <w:sz w:val="20"/>
          <w:szCs w:val="20"/>
        </w:rPr>
        <w:t xml:space="preserve">  </w:t>
      </w:r>
      <w:r w:rsidR="006F7543">
        <w:rPr>
          <w:sz w:val="20"/>
          <w:szCs w:val="20"/>
        </w:rPr>
        <w:t xml:space="preserve">                          </w:t>
      </w:r>
      <w:r w:rsidR="006F7543" w:rsidRPr="006F7543">
        <w:t>№</w:t>
      </w:r>
      <w:r w:rsidR="00C33B76">
        <w:rPr>
          <w:sz w:val="22"/>
          <w:szCs w:val="22"/>
        </w:rPr>
        <w:t xml:space="preserve"> </w:t>
      </w:r>
      <w:r w:rsidR="00A21599">
        <w:rPr>
          <w:sz w:val="22"/>
          <w:szCs w:val="22"/>
        </w:rPr>
        <w:t>674</w:t>
      </w:r>
      <w:r w:rsidR="006F7543" w:rsidRPr="00FE5DC6">
        <w:rPr>
          <w:sz w:val="22"/>
          <w:szCs w:val="22"/>
        </w:rPr>
        <w:t xml:space="preserve">  </w:t>
      </w:r>
    </w:p>
    <w:p w:rsidR="006F7543" w:rsidRDefault="005D0165" w:rsidP="006F7543">
      <w:pPr>
        <w:framePr w:w="4020" w:h="4171" w:hRule="exact" w:hSpace="142" w:wrap="auto" w:vAnchor="text" w:hAnchor="page" w:x="1749" w:y="31"/>
        <w:spacing w:line="360" w:lineRule="auto"/>
        <w:jc w:val="both"/>
        <w:rPr>
          <w:sz w:val="20"/>
        </w:rPr>
      </w:pPr>
      <w:r w:rsidRPr="005D0165">
        <w:rPr>
          <w:noProof/>
          <w:sz w:val="22"/>
          <w:szCs w:val="22"/>
        </w:rPr>
        <w:pict>
          <v:line id="_x0000_s1033" style="position:absolute;left:0;text-align:left;flip:y;z-index:251662336" from="125.65pt,11.8pt" to="206.65pt,11.8pt" strokeweight=".25pt">
            <v:stroke startarrowwidth="narrow" startarrowlength="short" endarrowwidth="narrow" endarrowlength="short"/>
          </v:line>
        </w:pict>
      </w:r>
      <w:r w:rsidRPr="005D0165">
        <w:rPr>
          <w:noProof/>
          <w:sz w:val="22"/>
          <w:szCs w:val="22"/>
        </w:rPr>
        <w:pict>
          <v:line id="_x0000_s1034" style="position:absolute;left:0;text-align:left;flip:y;z-index:251663360" from="26.65pt,11.8pt" to="98.65pt,11.8pt" strokeweight=".25pt">
            <v:stroke startarrowwidth="narrow" startarrowlength="short" endarrowwidth="narrow" endarrowlength="short"/>
          </v:line>
        </w:pict>
      </w:r>
      <w:r w:rsidR="006F7543" w:rsidRPr="00FE5DC6">
        <w:rPr>
          <w:sz w:val="22"/>
          <w:szCs w:val="22"/>
        </w:rPr>
        <w:t xml:space="preserve">На </w:t>
      </w:r>
      <w:r w:rsidR="006F7543">
        <w:rPr>
          <w:sz w:val="20"/>
        </w:rPr>
        <w:t xml:space="preserve">                                            </w:t>
      </w:r>
      <w:r w:rsidR="006F7543" w:rsidRPr="00FE5DC6">
        <w:rPr>
          <w:sz w:val="22"/>
          <w:szCs w:val="22"/>
        </w:rPr>
        <w:t>от</w:t>
      </w:r>
      <w:r w:rsidR="006F7543">
        <w:rPr>
          <w:sz w:val="20"/>
        </w:rPr>
        <w:t xml:space="preserve">  </w:t>
      </w:r>
    </w:p>
    <w:p w:rsidR="006F7543" w:rsidRDefault="006F7543" w:rsidP="006F7543">
      <w:pPr>
        <w:ind w:firstLine="708"/>
      </w:pPr>
    </w:p>
    <w:p w:rsidR="006F7543" w:rsidRPr="007D58CE" w:rsidRDefault="006F7543" w:rsidP="006F7543"/>
    <w:p w:rsidR="006F7543" w:rsidRDefault="006F7543" w:rsidP="006F7543">
      <w:pPr>
        <w:jc w:val="center"/>
        <w:rPr>
          <w:sz w:val="28"/>
          <w:szCs w:val="28"/>
        </w:rPr>
      </w:pPr>
    </w:p>
    <w:p w:rsidR="00B069C6" w:rsidRDefault="006F7543" w:rsidP="00B069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069C6">
        <w:rPr>
          <w:sz w:val="28"/>
          <w:szCs w:val="28"/>
        </w:rPr>
        <w:t xml:space="preserve">Управление по вопросам земельных  отношений и учета </w:t>
      </w:r>
      <w:proofErr w:type="gramStart"/>
      <w:r w:rsidR="00B069C6">
        <w:rPr>
          <w:sz w:val="28"/>
          <w:szCs w:val="28"/>
        </w:rPr>
        <w:t>муниципальной</w:t>
      </w:r>
      <w:proofErr w:type="gramEnd"/>
    </w:p>
    <w:p w:rsidR="00B069C6" w:rsidRDefault="00B069C6" w:rsidP="00B069C6">
      <w:pPr>
        <w:rPr>
          <w:sz w:val="28"/>
          <w:szCs w:val="28"/>
        </w:rPr>
      </w:pPr>
      <w:r>
        <w:rPr>
          <w:sz w:val="28"/>
          <w:szCs w:val="28"/>
        </w:rPr>
        <w:t xml:space="preserve">         собственности администрации </w:t>
      </w:r>
    </w:p>
    <w:p w:rsidR="00B069C6" w:rsidRDefault="00B069C6" w:rsidP="00B069C6">
      <w:pPr>
        <w:rPr>
          <w:sz w:val="28"/>
          <w:szCs w:val="28"/>
        </w:rPr>
      </w:pPr>
      <w:r>
        <w:rPr>
          <w:sz w:val="28"/>
          <w:szCs w:val="28"/>
        </w:rPr>
        <w:t xml:space="preserve">         муниципального образования </w:t>
      </w:r>
    </w:p>
    <w:p w:rsidR="00B069C6" w:rsidRDefault="00B069C6" w:rsidP="00B069C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</w:p>
    <w:p w:rsidR="006F7543" w:rsidRDefault="006F7543" w:rsidP="006F754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6F7543" w:rsidRDefault="006F7543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6F7543" w:rsidRDefault="006F7543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6F7543" w:rsidRDefault="006F7543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6F7543" w:rsidRDefault="006F7543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6F7543" w:rsidRDefault="006F7543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6F7543" w:rsidRDefault="006F7543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6F7543" w:rsidRDefault="006F7543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F115CC" w:rsidRPr="00D91B97" w:rsidRDefault="00F115CC" w:rsidP="00104DF9">
      <w:pPr>
        <w:tabs>
          <w:tab w:val="left" w:pos="3510"/>
        </w:tabs>
        <w:jc w:val="center"/>
        <w:rPr>
          <w:b/>
          <w:sz w:val="28"/>
          <w:szCs w:val="28"/>
        </w:rPr>
      </w:pPr>
      <w:r w:rsidRPr="00D91B97">
        <w:rPr>
          <w:b/>
          <w:sz w:val="28"/>
          <w:szCs w:val="28"/>
        </w:rPr>
        <w:t>Заключение</w:t>
      </w:r>
    </w:p>
    <w:p w:rsidR="00F115CC" w:rsidRPr="00D91B97" w:rsidRDefault="00F115CC" w:rsidP="00F115CC">
      <w:pPr>
        <w:tabs>
          <w:tab w:val="left" w:pos="3510"/>
        </w:tabs>
        <w:jc w:val="center"/>
        <w:rPr>
          <w:sz w:val="28"/>
          <w:szCs w:val="28"/>
        </w:rPr>
      </w:pPr>
      <w:proofErr w:type="gramStart"/>
      <w:r w:rsidRPr="00D91B97">
        <w:rPr>
          <w:sz w:val="28"/>
          <w:szCs w:val="28"/>
        </w:rPr>
        <w:t xml:space="preserve">об оценке регулирующего воздействия проекта </w:t>
      </w:r>
      <w:r w:rsidR="00D66453" w:rsidRPr="00D91B97">
        <w:rPr>
          <w:sz w:val="28"/>
          <w:szCs w:val="28"/>
        </w:rPr>
        <w:t>решения Совета</w:t>
      </w:r>
      <w:r w:rsidRPr="00D91B97">
        <w:rPr>
          <w:sz w:val="28"/>
          <w:szCs w:val="28"/>
        </w:rPr>
        <w:t xml:space="preserve"> муниципального образования </w:t>
      </w:r>
      <w:proofErr w:type="spellStart"/>
      <w:r w:rsidRPr="00D91B97">
        <w:rPr>
          <w:sz w:val="28"/>
          <w:szCs w:val="28"/>
        </w:rPr>
        <w:t>Усть-Лабинский</w:t>
      </w:r>
      <w:proofErr w:type="spellEnd"/>
      <w:r w:rsidRPr="00D91B97">
        <w:rPr>
          <w:sz w:val="28"/>
          <w:szCs w:val="28"/>
        </w:rPr>
        <w:t xml:space="preserve"> район «</w:t>
      </w:r>
      <w:r w:rsidR="00D66453" w:rsidRPr="00D91B97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D66453" w:rsidRPr="00D91B97">
        <w:rPr>
          <w:sz w:val="28"/>
          <w:szCs w:val="28"/>
        </w:rPr>
        <w:t>Усть-Лабинский</w:t>
      </w:r>
      <w:proofErr w:type="spellEnd"/>
      <w:r w:rsidR="00D66453" w:rsidRPr="00D91B97">
        <w:rPr>
          <w:sz w:val="28"/>
          <w:szCs w:val="28"/>
        </w:rPr>
        <w:t xml:space="preserve"> район от</w:t>
      </w:r>
      <w:r w:rsidR="0086629F" w:rsidRPr="00D91B97">
        <w:rPr>
          <w:sz w:val="28"/>
          <w:szCs w:val="28"/>
        </w:rPr>
        <w:t xml:space="preserve"> </w:t>
      </w:r>
      <w:r w:rsidR="00AC33C4" w:rsidRPr="00D91B97">
        <w:rPr>
          <w:sz w:val="28"/>
          <w:szCs w:val="28"/>
        </w:rPr>
        <w:t>27 декабря 2018 года № 7 протокол № 62 «Об утверждении Порядка и условий предоставления в аренду субъектам малого и среднего предпринимательства объектов муниципальной собственности, включенных в перечень имущества, находящегося в муниципальной собственности, свободного от права третьих лиц (за исключением</w:t>
      </w:r>
      <w:proofErr w:type="gramEnd"/>
      <w:r w:rsidR="00AC33C4" w:rsidRPr="00D91B97">
        <w:rPr>
          <w:sz w:val="28"/>
          <w:szCs w:val="28"/>
        </w:rPr>
        <w:t xml:space="preserve"> права хозяйственного ведения, права оперативного управления, а также имущественных прав субъектов малого и среднего предпринимательства)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</w:t>
      </w:r>
      <w:r w:rsidR="00151E03" w:rsidRPr="00D91B97">
        <w:rPr>
          <w:sz w:val="28"/>
          <w:szCs w:val="28"/>
        </w:rPr>
        <w:t>»</w:t>
      </w:r>
    </w:p>
    <w:p w:rsidR="00F115CC" w:rsidRPr="00D91B97" w:rsidRDefault="00F115CC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D77F48" w:rsidRPr="00D91B97" w:rsidRDefault="00BF7F22" w:rsidP="008127D8">
      <w:pPr>
        <w:tabs>
          <w:tab w:val="left" w:pos="709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</w:r>
      <w:proofErr w:type="gramStart"/>
      <w:r w:rsidRPr="00D91B97">
        <w:rPr>
          <w:sz w:val="28"/>
          <w:szCs w:val="28"/>
        </w:rPr>
        <w:t>Управление экономики администрации муниципального образования Усть-Лабинский район</w:t>
      </w:r>
      <w:r w:rsidR="00116C6B" w:rsidRPr="00D91B97">
        <w:rPr>
          <w:sz w:val="28"/>
          <w:szCs w:val="28"/>
        </w:rPr>
        <w:t xml:space="preserve">, как уполномоченный орган по проведению </w:t>
      </w:r>
      <w:r w:rsidR="00D77F48" w:rsidRPr="00D91B97">
        <w:rPr>
          <w:sz w:val="28"/>
          <w:szCs w:val="28"/>
        </w:rPr>
        <w:t>оценки регулирующего воздействия проектов муниципальных нормативных правовых актов муниципального образования Усть-Лабинский район рассмотрело поступивший</w:t>
      </w:r>
      <w:r w:rsidR="00C231A3" w:rsidRPr="00D91B97">
        <w:rPr>
          <w:sz w:val="28"/>
          <w:szCs w:val="28"/>
        </w:rPr>
        <w:t xml:space="preserve"> </w:t>
      </w:r>
      <w:r w:rsidR="008127D8" w:rsidRPr="00D91B97">
        <w:rPr>
          <w:sz w:val="28"/>
          <w:szCs w:val="28"/>
        </w:rPr>
        <w:t>1</w:t>
      </w:r>
      <w:r w:rsidR="009D4D74" w:rsidRPr="00D91B97">
        <w:rPr>
          <w:sz w:val="28"/>
          <w:szCs w:val="28"/>
        </w:rPr>
        <w:t xml:space="preserve"> апреля</w:t>
      </w:r>
      <w:r w:rsidR="0013510F" w:rsidRPr="00D91B97">
        <w:rPr>
          <w:sz w:val="28"/>
          <w:szCs w:val="28"/>
        </w:rPr>
        <w:t xml:space="preserve"> 202</w:t>
      </w:r>
      <w:r w:rsidR="009D4D74" w:rsidRPr="00D91B97">
        <w:rPr>
          <w:sz w:val="28"/>
          <w:szCs w:val="28"/>
        </w:rPr>
        <w:t>1</w:t>
      </w:r>
      <w:r w:rsidR="00C231A3" w:rsidRPr="00D91B97">
        <w:rPr>
          <w:sz w:val="28"/>
          <w:szCs w:val="28"/>
        </w:rPr>
        <w:t xml:space="preserve"> г</w:t>
      </w:r>
      <w:r w:rsidR="002E5FDC" w:rsidRPr="00D91B97">
        <w:rPr>
          <w:sz w:val="28"/>
          <w:szCs w:val="28"/>
        </w:rPr>
        <w:t>ода</w:t>
      </w:r>
      <w:r w:rsidR="00D77F48" w:rsidRPr="00D91B97">
        <w:rPr>
          <w:sz w:val="28"/>
          <w:szCs w:val="28"/>
        </w:rPr>
        <w:t xml:space="preserve"> проект </w:t>
      </w:r>
      <w:r w:rsidR="008127D8" w:rsidRPr="00D91B97">
        <w:rPr>
          <w:sz w:val="28"/>
          <w:szCs w:val="28"/>
        </w:rPr>
        <w:t xml:space="preserve">решения Совета муниципального образования </w:t>
      </w:r>
      <w:proofErr w:type="spellStart"/>
      <w:r w:rsidR="008127D8" w:rsidRPr="00D91B97">
        <w:rPr>
          <w:sz w:val="28"/>
          <w:szCs w:val="28"/>
        </w:rPr>
        <w:t>Усть-Лабинский</w:t>
      </w:r>
      <w:proofErr w:type="spellEnd"/>
      <w:r w:rsidR="008127D8" w:rsidRPr="00D91B97">
        <w:rPr>
          <w:sz w:val="28"/>
          <w:szCs w:val="28"/>
        </w:rPr>
        <w:t xml:space="preserve"> район «</w:t>
      </w:r>
      <w:r w:rsidR="00684BD0" w:rsidRPr="00D91B97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684BD0" w:rsidRPr="00D91B97">
        <w:rPr>
          <w:sz w:val="28"/>
          <w:szCs w:val="28"/>
        </w:rPr>
        <w:t>Усть-Лабинский</w:t>
      </w:r>
      <w:proofErr w:type="spellEnd"/>
      <w:r w:rsidR="00684BD0" w:rsidRPr="00D91B97">
        <w:rPr>
          <w:sz w:val="28"/>
          <w:szCs w:val="28"/>
        </w:rPr>
        <w:t xml:space="preserve"> район от 27 декабря 2018 года № 7 протокол № 62 «Об утверждении Порядка и условий</w:t>
      </w:r>
      <w:proofErr w:type="gramEnd"/>
      <w:r w:rsidR="00684BD0" w:rsidRPr="00D91B97">
        <w:rPr>
          <w:sz w:val="28"/>
          <w:szCs w:val="28"/>
        </w:rPr>
        <w:t xml:space="preserve"> </w:t>
      </w:r>
      <w:proofErr w:type="gramStart"/>
      <w:r w:rsidR="00684BD0" w:rsidRPr="00D91B97">
        <w:rPr>
          <w:sz w:val="28"/>
          <w:szCs w:val="28"/>
        </w:rPr>
        <w:t xml:space="preserve">предоставления в аренду субъектам малого и среднего предпринимательства объектов муниципальной собственности, включенных в перечень имущества, находящегося в муниципальной собственности, свободного от права третьих лиц (за исключением права хозяйственного ведения, права оперативного управления, а </w:t>
      </w:r>
      <w:r w:rsidR="00684BD0" w:rsidRPr="00D91B97">
        <w:rPr>
          <w:sz w:val="28"/>
          <w:szCs w:val="28"/>
        </w:rPr>
        <w:lastRenderedPageBreak/>
        <w:t>также имущественных прав субъектов малого и среднего предпринимательства)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</w:t>
      </w:r>
      <w:proofErr w:type="gramEnd"/>
      <w:r w:rsidR="00684BD0" w:rsidRPr="00D91B97">
        <w:rPr>
          <w:sz w:val="28"/>
          <w:szCs w:val="28"/>
        </w:rPr>
        <w:t>, иными установленными муниципальными программами (подпрограммами) приоритетными видами деятельности)</w:t>
      </w:r>
      <w:r w:rsidR="008127D8" w:rsidRPr="00D91B97">
        <w:rPr>
          <w:sz w:val="28"/>
          <w:szCs w:val="28"/>
        </w:rPr>
        <w:t xml:space="preserve">» </w:t>
      </w:r>
      <w:r w:rsidR="00B07391" w:rsidRPr="00D91B97">
        <w:rPr>
          <w:sz w:val="28"/>
          <w:szCs w:val="28"/>
        </w:rPr>
        <w:t>(далее – Проект), направленный</w:t>
      </w:r>
      <w:r w:rsidR="006D2830" w:rsidRPr="00D91B97">
        <w:rPr>
          <w:sz w:val="28"/>
          <w:szCs w:val="28"/>
        </w:rPr>
        <w:t xml:space="preserve"> для подготовки настоящего </w:t>
      </w:r>
      <w:r w:rsidR="00C56093" w:rsidRPr="00D91B97">
        <w:rPr>
          <w:sz w:val="28"/>
          <w:szCs w:val="28"/>
        </w:rPr>
        <w:t>З</w:t>
      </w:r>
      <w:r w:rsidR="006D2830" w:rsidRPr="00D91B97">
        <w:rPr>
          <w:sz w:val="28"/>
          <w:szCs w:val="28"/>
        </w:rPr>
        <w:t>аключения</w:t>
      </w:r>
      <w:r w:rsidR="00B07391" w:rsidRPr="00D91B97">
        <w:rPr>
          <w:sz w:val="28"/>
          <w:szCs w:val="28"/>
        </w:rPr>
        <w:t xml:space="preserve"> </w:t>
      </w:r>
      <w:r w:rsidR="006D2830" w:rsidRPr="00D91B97">
        <w:rPr>
          <w:sz w:val="28"/>
          <w:szCs w:val="28"/>
        </w:rPr>
        <w:t xml:space="preserve">управлением </w:t>
      </w:r>
      <w:r w:rsidR="008127D8" w:rsidRPr="00D91B97">
        <w:rPr>
          <w:sz w:val="28"/>
          <w:szCs w:val="28"/>
        </w:rPr>
        <w:t>по вопросам земельных отношений и учета муниципальной собственности</w:t>
      </w:r>
      <w:r w:rsidR="007A6B94" w:rsidRPr="00D91B97">
        <w:rPr>
          <w:sz w:val="28"/>
          <w:szCs w:val="28"/>
        </w:rPr>
        <w:t xml:space="preserve"> </w:t>
      </w:r>
      <w:r w:rsidR="006D2830" w:rsidRPr="00D91B97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6D2830" w:rsidRPr="00D91B97">
        <w:rPr>
          <w:sz w:val="28"/>
          <w:szCs w:val="28"/>
        </w:rPr>
        <w:t>Усть-Лабинский</w:t>
      </w:r>
      <w:proofErr w:type="spellEnd"/>
      <w:r w:rsidR="006D2830" w:rsidRPr="00D91B97">
        <w:rPr>
          <w:sz w:val="28"/>
          <w:szCs w:val="28"/>
        </w:rPr>
        <w:t xml:space="preserve"> район (далее – разработчик) и сообщает следующее.</w:t>
      </w:r>
    </w:p>
    <w:p w:rsidR="006D2830" w:rsidRPr="00D91B97" w:rsidRDefault="006D2830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Усть-Лабинский район, утвержденным постановлением администрации муниципального образования </w:t>
      </w:r>
      <w:proofErr w:type="spellStart"/>
      <w:r w:rsidRPr="00D91B97">
        <w:rPr>
          <w:sz w:val="28"/>
          <w:szCs w:val="28"/>
        </w:rPr>
        <w:t>Усть-Лабинский</w:t>
      </w:r>
      <w:proofErr w:type="spellEnd"/>
      <w:r w:rsidRPr="00D91B97">
        <w:rPr>
          <w:sz w:val="28"/>
          <w:szCs w:val="28"/>
        </w:rPr>
        <w:t xml:space="preserve"> район</w:t>
      </w:r>
      <w:r w:rsidR="00B276D5" w:rsidRPr="00D91B97">
        <w:rPr>
          <w:sz w:val="28"/>
          <w:szCs w:val="28"/>
        </w:rPr>
        <w:t xml:space="preserve"> от 0</w:t>
      </w:r>
      <w:r w:rsidR="00C96E4F" w:rsidRPr="00D91B97">
        <w:rPr>
          <w:sz w:val="28"/>
          <w:szCs w:val="28"/>
        </w:rPr>
        <w:t>7</w:t>
      </w:r>
      <w:r w:rsidR="00B276D5" w:rsidRPr="00D91B97">
        <w:rPr>
          <w:sz w:val="28"/>
          <w:szCs w:val="28"/>
        </w:rPr>
        <w:t>.1</w:t>
      </w:r>
      <w:r w:rsidR="00C96E4F" w:rsidRPr="00D91B97">
        <w:rPr>
          <w:sz w:val="28"/>
          <w:szCs w:val="28"/>
        </w:rPr>
        <w:t>2</w:t>
      </w:r>
      <w:r w:rsidR="00B276D5" w:rsidRPr="00D91B97">
        <w:rPr>
          <w:sz w:val="28"/>
          <w:szCs w:val="28"/>
        </w:rPr>
        <w:t>.201</w:t>
      </w:r>
      <w:r w:rsidR="00C96E4F" w:rsidRPr="00D91B97">
        <w:rPr>
          <w:sz w:val="28"/>
          <w:szCs w:val="28"/>
        </w:rPr>
        <w:t>8</w:t>
      </w:r>
      <w:r w:rsidR="00B276D5" w:rsidRPr="00D91B97">
        <w:rPr>
          <w:sz w:val="28"/>
          <w:szCs w:val="28"/>
        </w:rPr>
        <w:t xml:space="preserve"> № 1</w:t>
      </w:r>
      <w:r w:rsidR="00C96E4F" w:rsidRPr="00D91B97">
        <w:rPr>
          <w:sz w:val="28"/>
          <w:szCs w:val="28"/>
        </w:rPr>
        <w:t>068</w:t>
      </w:r>
      <w:r w:rsidR="00B276D5" w:rsidRPr="00D91B97">
        <w:rPr>
          <w:sz w:val="28"/>
          <w:szCs w:val="28"/>
        </w:rPr>
        <w:t xml:space="preserve"> </w:t>
      </w:r>
      <w:r w:rsidRPr="00D91B97">
        <w:rPr>
          <w:sz w:val="28"/>
          <w:szCs w:val="28"/>
        </w:rPr>
        <w:t>(далее – Порядок), проект подлежит проведению оценки регулирующего воздействия.</w:t>
      </w:r>
    </w:p>
    <w:p w:rsidR="00C96E4F" w:rsidRPr="00D91B97" w:rsidRDefault="00C96E4F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  <w:t xml:space="preserve">Проект содержит положения, имеющие </w:t>
      </w:r>
      <w:r w:rsidR="00751999" w:rsidRPr="00D91B97">
        <w:rPr>
          <w:sz w:val="28"/>
          <w:szCs w:val="28"/>
        </w:rPr>
        <w:t>среднюю</w:t>
      </w:r>
      <w:r w:rsidRPr="00D91B97">
        <w:rPr>
          <w:sz w:val="28"/>
          <w:szCs w:val="28"/>
        </w:rPr>
        <w:t xml:space="preserve"> степень регулирующего воздействия.</w:t>
      </w:r>
    </w:p>
    <w:p w:rsidR="006D2830" w:rsidRPr="00D91B97" w:rsidRDefault="006D2830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  <w:t>По результатам рассмотрения установлено, что при подготовке проекта требования Порядка разработчиком соблюдены.</w:t>
      </w:r>
    </w:p>
    <w:p w:rsidR="00062128" w:rsidRPr="00D91B97" w:rsidRDefault="00062128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  <w:t>Проект направлен разработчиком для проведения оценки регулирующего воздействия впервые.</w:t>
      </w:r>
    </w:p>
    <w:p w:rsidR="006D2830" w:rsidRPr="00D91B97" w:rsidRDefault="004546FC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</w:r>
      <w:proofErr w:type="gramStart"/>
      <w:r w:rsidR="00B93F68" w:rsidRPr="00D91B97">
        <w:rPr>
          <w:sz w:val="28"/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266430" w:rsidRPr="00D91B97" w:rsidRDefault="00D87D85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</w:r>
      <w:proofErr w:type="gramStart"/>
      <w:r w:rsidR="002C712C" w:rsidRPr="00D91B97">
        <w:rPr>
          <w:sz w:val="28"/>
          <w:szCs w:val="28"/>
        </w:rPr>
        <w:t xml:space="preserve">Разработчиком предложен один вариант правового регулирования – принятие </w:t>
      </w:r>
      <w:r w:rsidR="00345C72" w:rsidRPr="00D91B97">
        <w:rPr>
          <w:sz w:val="28"/>
          <w:szCs w:val="28"/>
        </w:rPr>
        <w:t xml:space="preserve">решения Совета муниципального образования </w:t>
      </w:r>
      <w:proofErr w:type="spellStart"/>
      <w:r w:rsidR="00345C72" w:rsidRPr="00D91B97">
        <w:rPr>
          <w:sz w:val="28"/>
          <w:szCs w:val="28"/>
        </w:rPr>
        <w:t>Усть-Лабинский</w:t>
      </w:r>
      <w:proofErr w:type="spellEnd"/>
      <w:r w:rsidR="00345C72" w:rsidRPr="00D91B97">
        <w:rPr>
          <w:sz w:val="28"/>
          <w:szCs w:val="28"/>
        </w:rPr>
        <w:t xml:space="preserve"> район «</w:t>
      </w:r>
      <w:r w:rsidR="00612DC8" w:rsidRPr="00D91B97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612DC8" w:rsidRPr="00D91B97">
        <w:rPr>
          <w:sz w:val="28"/>
          <w:szCs w:val="28"/>
        </w:rPr>
        <w:t>Усть-Лабинский</w:t>
      </w:r>
      <w:proofErr w:type="spellEnd"/>
      <w:r w:rsidR="00612DC8" w:rsidRPr="00D91B97">
        <w:rPr>
          <w:sz w:val="28"/>
          <w:szCs w:val="28"/>
        </w:rPr>
        <w:t xml:space="preserve"> район от 27 декабря 2018 года № 7 протокол № 62 «Об утверждении Порядка и условий предоставления в аренду субъектам малого и среднего предпринимательства объектов муниципальной собственности, включенных в перечень имущества, находящегося в муниципальной собственности, свободного от права третьих лиц</w:t>
      </w:r>
      <w:proofErr w:type="gramEnd"/>
      <w:r w:rsidR="00612DC8" w:rsidRPr="00D91B97">
        <w:rPr>
          <w:sz w:val="28"/>
          <w:szCs w:val="28"/>
        </w:rPr>
        <w:t xml:space="preserve">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</w:t>
      </w:r>
      <w:r w:rsidR="00345C72" w:rsidRPr="00D91B97">
        <w:rPr>
          <w:sz w:val="28"/>
          <w:szCs w:val="28"/>
        </w:rPr>
        <w:t>»</w:t>
      </w:r>
      <w:r w:rsidRPr="00D91B97">
        <w:rPr>
          <w:sz w:val="28"/>
          <w:szCs w:val="28"/>
        </w:rPr>
        <w:t xml:space="preserve">. </w:t>
      </w:r>
    </w:p>
    <w:p w:rsidR="00D87D85" w:rsidRPr="00D91B97" w:rsidRDefault="005F737D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</w:r>
      <w:r w:rsidR="00D87D85" w:rsidRPr="00D91B97">
        <w:rPr>
          <w:sz w:val="28"/>
          <w:szCs w:val="28"/>
        </w:rPr>
        <w:t>В качестве аль</w:t>
      </w:r>
      <w:r w:rsidRPr="00D91B97">
        <w:rPr>
          <w:sz w:val="28"/>
          <w:szCs w:val="28"/>
        </w:rPr>
        <w:t xml:space="preserve">тернативы рассмотрен вариант непринятия </w:t>
      </w:r>
      <w:r w:rsidR="00FC1B3D" w:rsidRPr="00D91B97">
        <w:rPr>
          <w:sz w:val="28"/>
          <w:szCs w:val="28"/>
        </w:rPr>
        <w:t xml:space="preserve">муниципального </w:t>
      </w:r>
      <w:r w:rsidRPr="00D91B97">
        <w:rPr>
          <w:sz w:val="28"/>
          <w:szCs w:val="28"/>
        </w:rPr>
        <w:t>нормативного правового акта.</w:t>
      </w:r>
    </w:p>
    <w:p w:rsidR="00266430" w:rsidRPr="00D91B97" w:rsidRDefault="005F737D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lastRenderedPageBreak/>
        <w:tab/>
      </w:r>
      <w:r w:rsidR="00B93F68" w:rsidRPr="00D91B97">
        <w:rPr>
          <w:sz w:val="28"/>
          <w:szCs w:val="28"/>
        </w:rPr>
        <w:t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</w:t>
      </w:r>
      <w:r w:rsidR="00266430" w:rsidRPr="00D91B97">
        <w:rPr>
          <w:sz w:val="28"/>
          <w:szCs w:val="28"/>
        </w:rPr>
        <w:t xml:space="preserve"> сводного отчета, и установлено следующее:</w:t>
      </w:r>
    </w:p>
    <w:p w:rsidR="00896552" w:rsidRPr="00D91B97" w:rsidRDefault="00896552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</w:r>
      <w:r w:rsidR="00266430" w:rsidRPr="00D91B97">
        <w:rPr>
          <w:sz w:val="28"/>
          <w:szCs w:val="28"/>
        </w:rPr>
        <w:t xml:space="preserve">- </w:t>
      </w:r>
      <w:r w:rsidRPr="00D91B97">
        <w:rPr>
          <w:sz w:val="28"/>
          <w:szCs w:val="28"/>
        </w:rPr>
        <w:t>проблема, на решение которой направлено правовое регулирование, сформирована точно;</w:t>
      </w:r>
    </w:p>
    <w:p w:rsidR="00896552" w:rsidRPr="00D91B97" w:rsidRDefault="00423EAA" w:rsidP="00B463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</w:r>
      <w:r w:rsidR="00896552" w:rsidRPr="00D91B97">
        <w:rPr>
          <w:sz w:val="28"/>
          <w:szCs w:val="28"/>
        </w:rPr>
        <w:t>- определен</w:t>
      </w:r>
      <w:r w:rsidR="00137635" w:rsidRPr="00D91B97">
        <w:rPr>
          <w:sz w:val="28"/>
          <w:szCs w:val="28"/>
        </w:rPr>
        <w:t>ы</w:t>
      </w:r>
      <w:r w:rsidR="00896552" w:rsidRPr="00D91B97">
        <w:rPr>
          <w:sz w:val="28"/>
          <w:szCs w:val="28"/>
        </w:rPr>
        <w:t xml:space="preserve"> потенциальны</w:t>
      </w:r>
      <w:r w:rsidR="00137635" w:rsidRPr="00D91B97">
        <w:rPr>
          <w:sz w:val="28"/>
          <w:szCs w:val="28"/>
        </w:rPr>
        <w:t>е</w:t>
      </w:r>
      <w:r w:rsidR="00896552" w:rsidRPr="00D91B97">
        <w:rPr>
          <w:sz w:val="28"/>
          <w:szCs w:val="28"/>
        </w:rPr>
        <w:t xml:space="preserve"> адресат</w:t>
      </w:r>
      <w:r w:rsidR="00137635" w:rsidRPr="00D91B97">
        <w:rPr>
          <w:sz w:val="28"/>
          <w:szCs w:val="28"/>
        </w:rPr>
        <w:t>ы</w:t>
      </w:r>
      <w:r w:rsidR="00896552" w:rsidRPr="00D91B97">
        <w:rPr>
          <w:sz w:val="28"/>
          <w:szCs w:val="28"/>
        </w:rPr>
        <w:t xml:space="preserve"> предлагаемого правового регулирования: </w:t>
      </w:r>
      <w:r w:rsidR="00B26ABE" w:rsidRPr="00D91B97">
        <w:rPr>
          <w:sz w:val="28"/>
          <w:szCs w:val="28"/>
        </w:rPr>
        <w:t>субъекты малого и среднего предпринимательства и организации, образующие инфраструктуру поддержки субъектов малого и среднего предпринимательства, физические лица, не являющиеся индивидуальными предпринимателями и применяющих специальный налоговый режим «Налог на профессиональный доход»</w:t>
      </w:r>
      <w:r w:rsidR="00B463BD" w:rsidRPr="00D91B97">
        <w:rPr>
          <w:sz w:val="28"/>
          <w:szCs w:val="28"/>
        </w:rPr>
        <w:t xml:space="preserve">. </w:t>
      </w:r>
      <w:r w:rsidR="00807245" w:rsidRPr="00D91B97">
        <w:rPr>
          <w:sz w:val="28"/>
          <w:szCs w:val="28"/>
        </w:rPr>
        <w:t xml:space="preserve">Определить точное количество не предоставляется </w:t>
      </w:r>
      <w:proofErr w:type="gramStart"/>
      <w:r w:rsidR="00807245" w:rsidRPr="00D91B97">
        <w:rPr>
          <w:sz w:val="28"/>
          <w:szCs w:val="28"/>
        </w:rPr>
        <w:t>возможным</w:t>
      </w:r>
      <w:proofErr w:type="gramEnd"/>
      <w:r w:rsidR="00C01B60" w:rsidRPr="00D91B97">
        <w:rPr>
          <w:sz w:val="28"/>
          <w:szCs w:val="28"/>
        </w:rPr>
        <w:t>.</w:t>
      </w:r>
    </w:p>
    <w:p w:rsidR="00896552" w:rsidRPr="00D91B97" w:rsidRDefault="00C01B60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  <w:t>Ц</w:t>
      </w:r>
      <w:r w:rsidR="00896552" w:rsidRPr="00D91B97">
        <w:rPr>
          <w:sz w:val="28"/>
          <w:szCs w:val="28"/>
        </w:rPr>
        <w:t>ель предлагаемого проектом правового регулирования определена объективно</w:t>
      </w:r>
      <w:r w:rsidRPr="00D91B97">
        <w:rPr>
          <w:sz w:val="28"/>
          <w:szCs w:val="28"/>
        </w:rPr>
        <w:t>.</w:t>
      </w:r>
    </w:p>
    <w:p w:rsidR="00DB77F9" w:rsidRPr="00D91B97" w:rsidRDefault="00423EAA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</w:r>
      <w:r w:rsidR="00C01B60" w:rsidRPr="00D91B97">
        <w:rPr>
          <w:sz w:val="28"/>
          <w:szCs w:val="28"/>
        </w:rPr>
        <w:t>С</w:t>
      </w:r>
      <w:r w:rsidRPr="00D91B97">
        <w:rPr>
          <w:sz w:val="28"/>
          <w:szCs w:val="28"/>
        </w:rPr>
        <w:t xml:space="preserve">рок достижения заявленных целей: </w:t>
      </w:r>
      <w:proofErr w:type="gramStart"/>
      <w:r w:rsidR="00F36920" w:rsidRPr="00D91B97">
        <w:rPr>
          <w:sz w:val="28"/>
          <w:szCs w:val="28"/>
        </w:rPr>
        <w:t xml:space="preserve">с </w:t>
      </w:r>
      <w:r w:rsidR="00440D36" w:rsidRPr="00D91B97">
        <w:rPr>
          <w:sz w:val="28"/>
          <w:szCs w:val="28"/>
        </w:rPr>
        <w:t>даты вступления</w:t>
      </w:r>
      <w:proofErr w:type="gramEnd"/>
      <w:r w:rsidR="00440D36" w:rsidRPr="00D91B97">
        <w:rPr>
          <w:sz w:val="28"/>
          <w:szCs w:val="28"/>
        </w:rPr>
        <w:t xml:space="preserve"> в силу </w:t>
      </w:r>
      <w:r w:rsidR="00BF18EF" w:rsidRPr="00D91B97">
        <w:rPr>
          <w:sz w:val="28"/>
          <w:szCs w:val="28"/>
        </w:rPr>
        <w:t>проекта</w:t>
      </w:r>
      <w:r w:rsidR="00003A27" w:rsidRPr="00D91B97">
        <w:rPr>
          <w:sz w:val="28"/>
          <w:szCs w:val="28"/>
        </w:rPr>
        <w:t xml:space="preserve"> решения</w:t>
      </w:r>
      <w:r w:rsidR="00440D36" w:rsidRPr="00D91B97">
        <w:rPr>
          <w:sz w:val="28"/>
          <w:szCs w:val="28"/>
        </w:rPr>
        <w:t>, в связи с чем</w:t>
      </w:r>
      <w:r w:rsidR="006615F0" w:rsidRPr="00D91B97">
        <w:rPr>
          <w:sz w:val="28"/>
          <w:szCs w:val="28"/>
        </w:rPr>
        <w:t>,</w:t>
      </w:r>
      <w:r w:rsidR="00440D36" w:rsidRPr="00D91B97">
        <w:rPr>
          <w:sz w:val="28"/>
          <w:szCs w:val="28"/>
        </w:rPr>
        <w:t xml:space="preserve"> отсутствует необходимость в последующем мониторинге достижения целей</w:t>
      </w:r>
      <w:r w:rsidR="00C01B60" w:rsidRPr="00D91B97">
        <w:rPr>
          <w:sz w:val="28"/>
          <w:szCs w:val="28"/>
        </w:rPr>
        <w:t>.</w:t>
      </w:r>
    </w:p>
    <w:p w:rsidR="00DB77F9" w:rsidRPr="00D91B97" w:rsidRDefault="001F077B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  <w:t>Д</w:t>
      </w:r>
      <w:r w:rsidR="00DB77F9" w:rsidRPr="00D91B97">
        <w:rPr>
          <w:sz w:val="28"/>
          <w:szCs w:val="28"/>
        </w:rPr>
        <w:t>ополнительны</w:t>
      </w:r>
      <w:r w:rsidRPr="00D91B97">
        <w:rPr>
          <w:sz w:val="28"/>
          <w:szCs w:val="28"/>
        </w:rPr>
        <w:t>е</w:t>
      </w:r>
      <w:r w:rsidR="00DB77F9" w:rsidRPr="00D91B97">
        <w:rPr>
          <w:sz w:val="28"/>
          <w:szCs w:val="28"/>
        </w:rPr>
        <w:t xml:space="preserve"> расход</w:t>
      </w:r>
      <w:r w:rsidRPr="00D91B97">
        <w:rPr>
          <w:sz w:val="28"/>
          <w:szCs w:val="28"/>
        </w:rPr>
        <w:t>ы</w:t>
      </w:r>
      <w:r w:rsidR="00DB77F9" w:rsidRPr="00D91B97">
        <w:rPr>
          <w:sz w:val="28"/>
          <w:szCs w:val="28"/>
        </w:rPr>
        <w:t xml:space="preserve"> потенциальн</w:t>
      </w:r>
      <w:r w:rsidR="005B5C2B" w:rsidRPr="00D91B97">
        <w:rPr>
          <w:sz w:val="28"/>
          <w:szCs w:val="28"/>
        </w:rPr>
        <w:t>ого</w:t>
      </w:r>
      <w:r w:rsidR="00DB77F9" w:rsidRPr="00D91B97">
        <w:rPr>
          <w:sz w:val="28"/>
          <w:szCs w:val="28"/>
        </w:rPr>
        <w:t xml:space="preserve"> адресат</w:t>
      </w:r>
      <w:r w:rsidR="0029706E" w:rsidRPr="00D91B97">
        <w:rPr>
          <w:sz w:val="28"/>
          <w:szCs w:val="28"/>
        </w:rPr>
        <w:t>ов предлагаемого правового регулирования, а также расходов</w:t>
      </w:r>
      <w:r w:rsidR="00DB77F9" w:rsidRPr="00D91B97">
        <w:rPr>
          <w:sz w:val="28"/>
          <w:szCs w:val="28"/>
        </w:rPr>
        <w:t xml:space="preserve"> местного бюджета (бюджета муниципального образования Усть-Лабинский район), связанных с введением предлагаемого правового регулирования, не предполагается</w:t>
      </w:r>
      <w:r w:rsidR="00644205" w:rsidRPr="00D91B97">
        <w:rPr>
          <w:sz w:val="28"/>
          <w:szCs w:val="28"/>
        </w:rPr>
        <w:t>.</w:t>
      </w:r>
      <w:r w:rsidR="00F9546C" w:rsidRPr="00D91B97">
        <w:rPr>
          <w:sz w:val="28"/>
          <w:szCs w:val="28"/>
        </w:rPr>
        <w:t xml:space="preserve"> </w:t>
      </w:r>
    </w:p>
    <w:p w:rsidR="00B93F68" w:rsidRPr="00D91B97" w:rsidRDefault="00DB77F9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</w:r>
      <w:r w:rsidR="00644205" w:rsidRPr="00D91B97">
        <w:rPr>
          <w:sz w:val="28"/>
          <w:szCs w:val="28"/>
        </w:rPr>
        <w:t>Р</w:t>
      </w:r>
      <w:r w:rsidRPr="00D91B97">
        <w:rPr>
          <w:sz w:val="28"/>
          <w:szCs w:val="28"/>
        </w:rPr>
        <w:t>иски введения предлагаемого правового регулирования отсутствуют.</w:t>
      </w:r>
    </w:p>
    <w:p w:rsidR="00A45725" w:rsidRPr="00D91B97" w:rsidRDefault="00A45725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  <w:t>В соответствии с Порядком установлено следующее:</w:t>
      </w:r>
    </w:p>
    <w:p w:rsidR="00007EB7" w:rsidRPr="00D91B97" w:rsidRDefault="00A45725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  <w:t xml:space="preserve">1. </w:t>
      </w:r>
      <w:r w:rsidR="00D36B8F" w:rsidRPr="00D91B97">
        <w:rPr>
          <w:sz w:val="28"/>
          <w:szCs w:val="28"/>
        </w:rPr>
        <w:t>Потенциальн</w:t>
      </w:r>
      <w:r w:rsidR="000F5DE5" w:rsidRPr="00D91B97">
        <w:rPr>
          <w:sz w:val="28"/>
          <w:szCs w:val="28"/>
        </w:rPr>
        <w:t>ой группой</w:t>
      </w:r>
      <w:r w:rsidR="00D36B8F" w:rsidRPr="00D91B97">
        <w:rPr>
          <w:sz w:val="28"/>
          <w:szCs w:val="28"/>
        </w:rPr>
        <w:t xml:space="preserve"> участнико</w:t>
      </w:r>
      <w:r w:rsidR="000F5DE5" w:rsidRPr="00D91B97">
        <w:rPr>
          <w:sz w:val="28"/>
          <w:szCs w:val="28"/>
        </w:rPr>
        <w:t>в</w:t>
      </w:r>
      <w:r w:rsidR="00D36B8F" w:rsidRPr="00D91B97">
        <w:rPr>
          <w:sz w:val="28"/>
          <w:szCs w:val="28"/>
        </w:rPr>
        <w:t xml:space="preserve"> обществе</w:t>
      </w:r>
      <w:r w:rsidR="000F5DE5" w:rsidRPr="00D91B97">
        <w:rPr>
          <w:sz w:val="28"/>
          <w:szCs w:val="28"/>
        </w:rPr>
        <w:t>нных отношений, интересы которых</w:t>
      </w:r>
      <w:r w:rsidR="00D36B8F" w:rsidRPr="00D91B97">
        <w:rPr>
          <w:sz w:val="28"/>
          <w:szCs w:val="28"/>
        </w:rPr>
        <w:t xml:space="preserve"> будут затронуты правовым регулированием, явля</w:t>
      </w:r>
      <w:r w:rsidR="000F5DE5" w:rsidRPr="00D91B97">
        <w:rPr>
          <w:sz w:val="28"/>
          <w:szCs w:val="28"/>
        </w:rPr>
        <w:t>ю</w:t>
      </w:r>
      <w:r w:rsidR="00D36B8F" w:rsidRPr="00D91B97">
        <w:rPr>
          <w:sz w:val="28"/>
          <w:szCs w:val="28"/>
        </w:rPr>
        <w:t>тся</w:t>
      </w:r>
      <w:r w:rsidR="00007EB7" w:rsidRPr="00D91B97">
        <w:rPr>
          <w:sz w:val="28"/>
          <w:szCs w:val="28"/>
        </w:rPr>
        <w:t>:</w:t>
      </w:r>
    </w:p>
    <w:p w:rsidR="00BA4AF7" w:rsidRPr="00D91B97" w:rsidRDefault="00AF6BF8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  <w:t xml:space="preserve">- </w:t>
      </w:r>
      <w:r w:rsidR="00153C8D" w:rsidRPr="00D91B97">
        <w:rPr>
          <w:sz w:val="28"/>
          <w:szCs w:val="28"/>
        </w:rPr>
        <w:t>субъекты малого и среднего предпринимательства и организации, образующие инфраструктуру поддержки субъектов малого и среднего предпринимательства, физические лица, не являющиеся индивидуальными предпринимателями и применяющих специальный налоговый режим «Налог на профессиональный доход».</w:t>
      </w:r>
    </w:p>
    <w:p w:rsidR="00F26432" w:rsidRPr="00D91B97" w:rsidRDefault="00007EB7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</w:r>
      <w:r w:rsidR="007D0630" w:rsidRPr="00D91B97">
        <w:rPr>
          <w:sz w:val="28"/>
          <w:szCs w:val="28"/>
        </w:rPr>
        <w:t xml:space="preserve">2. Проблема, на решение которой направлено правовое регулирование, заключается в </w:t>
      </w:r>
      <w:r w:rsidR="005665F9" w:rsidRPr="00D91B97">
        <w:rPr>
          <w:sz w:val="28"/>
          <w:szCs w:val="28"/>
        </w:rPr>
        <w:t xml:space="preserve"> </w:t>
      </w:r>
      <w:r w:rsidR="00674199" w:rsidRPr="00D91B97">
        <w:rPr>
          <w:sz w:val="28"/>
          <w:szCs w:val="28"/>
        </w:rPr>
        <w:t>следующем.</w:t>
      </w:r>
    </w:p>
    <w:p w:rsidR="00ED0AD5" w:rsidRPr="00D91B97" w:rsidRDefault="00674199" w:rsidP="007556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91B97">
        <w:rPr>
          <w:sz w:val="28"/>
          <w:szCs w:val="28"/>
        </w:rPr>
        <w:t xml:space="preserve">В связи с изменениями, внесенными </w:t>
      </w:r>
      <w:r w:rsidR="00C43A7A" w:rsidRPr="00D91B97">
        <w:rPr>
          <w:sz w:val="28"/>
          <w:szCs w:val="28"/>
        </w:rPr>
        <w:t>Федеральным законом от 8 июня 2020 г. № 169-ФЗ «О внесении изменений в Федеральный закон «О развитии малого и среднего предпринимательства в Российской Федерации» и статьи 1 и 2 Феде</w:t>
      </w:r>
      <w:r w:rsidR="00572D46" w:rsidRPr="00D91B97">
        <w:rPr>
          <w:sz w:val="28"/>
          <w:szCs w:val="28"/>
        </w:rPr>
        <w:t>рального закона «</w:t>
      </w:r>
      <w:r w:rsidR="00C43A7A" w:rsidRPr="00D91B97">
        <w:rPr>
          <w:sz w:val="28"/>
          <w:szCs w:val="28"/>
        </w:rPr>
        <w:t xml:space="preserve">О внесении изменений в Федеральный закон «О развитии малого и среднего предпринимательства в Российской Федерации» </w:t>
      </w:r>
      <w:r w:rsidRPr="00D91B97">
        <w:rPr>
          <w:sz w:val="28"/>
          <w:szCs w:val="28"/>
        </w:rPr>
        <w:t>в</w:t>
      </w:r>
      <w:r w:rsidR="00C43A7A" w:rsidRPr="00D91B97">
        <w:rPr>
          <w:sz w:val="28"/>
          <w:szCs w:val="28"/>
        </w:rPr>
        <w:t xml:space="preserve"> целях формирования единого реестра субъектов малого и среднего предпринимательства-получателей</w:t>
      </w:r>
      <w:proofErr w:type="gramEnd"/>
      <w:r w:rsidR="00C43A7A" w:rsidRPr="00D91B97">
        <w:rPr>
          <w:sz w:val="28"/>
          <w:szCs w:val="28"/>
        </w:rPr>
        <w:t xml:space="preserve"> поддержки»</w:t>
      </w:r>
      <w:r w:rsidR="004417FC" w:rsidRPr="00D91B97">
        <w:rPr>
          <w:sz w:val="28"/>
          <w:szCs w:val="28"/>
        </w:rPr>
        <w:t xml:space="preserve"> приложение к проекту решения излагается в новой редакции</w:t>
      </w:r>
      <w:r w:rsidR="00ED0AD5" w:rsidRPr="00D91B97">
        <w:rPr>
          <w:sz w:val="28"/>
          <w:szCs w:val="28"/>
        </w:rPr>
        <w:t>.</w:t>
      </w:r>
    </w:p>
    <w:p w:rsidR="00F422C9" w:rsidRPr="00D91B97" w:rsidRDefault="00ED0AD5" w:rsidP="007556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91B97">
        <w:rPr>
          <w:sz w:val="28"/>
          <w:szCs w:val="28"/>
        </w:rPr>
        <w:t>П</w:t>
      </w:r>
      <w:r w:rsidR="00DF248F" w:rsidRPr="00D91B97">
        <w:rPr>
          <w:sz w:val="28"/>
          <w:szCs w:val="28"/>
        </w:rPr>
        <w:t>оложения проекта</w:t>
      </w:r>
      <w:r w:rsidR="009C0B69" w:rsidRPr="00D91B97">
        <w:rPr>
          <w:sz w:val="28"/>
          <w:szCs w:val="28"/>
        </w:rPr>
        <w:t>, касающиеся оказания имущественной поддержки субъектам малого и среднего предпринимательства, и организациям, образующим инфраструктуру</w:t>
      </w:r>
      <w:r w:rsidRPr="00D91B97">
        <w:rPr>
          <w:sz w:val="28"/>
          <w:szCs w:val="28"/>
        </w:rPr>
        <w:t xml:space="preserve"> поддержки субъектов малого и среднего предпринимательства, предусмотренной Федеральным законом от 24 июля </w:t>
      </w:r>
      <w:r w:rsidRPr="00D91B97">
        <w:rPr>
          <w:sz w:val="28"/>
          <w:szCs w:val="28"/>
        </w:rPr>
        <w:lastRenderedPageBreak/>
        <w:t xml:space="preserve">2007 г. № 209-ФЗ «О развитии малого и среднего предпринимательства в Российской Федерации» </w:t>
      </w:r>
      <w:r w:rsidR="006665B3" w:rsidRPr="00D91B97">
        <w:rPr>
          <w:sz w:val="28"/>
          <w:szCs w:val="28"/>
        </w:rPr>
        <w:t>распространя</w:t>
      </w:r>
      <w:r w:rsidRPr="00D91B97">
        <w:rPr>
          <w:sz w:val="28"/>
          <w:szCs w:val="28"/>
        </w:rPr>
        <w:t>е</w:t>
      </w:r>
      <w:r w:rsidR="006665B3" w:rsidRPr="00D91B97">
        <w:rPr>
          <w:sz w:val="28"/>
          <w:szCs w:val="28"/>
        </w:rPr>
        <w:t xml:space="preserve">тся </w:t>
      </w:r>
      <w:r w:rsidR="00927506" w:rsidRPr="00D91B97">
        <w:rPr>
          <w:sz w:val="28"/>
          <w:szCs w:val="28"/>
        </w:rPr>
        <w:t xml:space="preserve">и </w:t>
      </w:r>
      <w:r w:rsidR="006665B3" w:rsidRPr="00D91B97">
        <w:rPr>
          <w:sz w:val="28"/>
          <w:szCs w:val="28"/>
        </w:rPr>
        <w:t xml:space="preserve">на физических лиц,   </w:t>
      </w:r>
      <w:r w:rsidR="00C43A7A" w:rsidRPr="00D91B97">
        <w:rPr>
          <w:sz w:val="28"/>
          <w:szCs w:val="28"/>
        </w:rPr>
        <w:t xml:space="preserve"> </w:t>
      </w:r>
      <w:r w:rsidR="006665B3" w:rsidRPr="00D91B97">
        <w:rPr>
          <w:sz w:val="28"/>
          <w:szCs w:val="28"/>
        </w:rPr>
        <w:t>применяющих специальный налоговый режим, в течение срока проведения эксперимента, установленного Федеральным законом от 27 ноября 2018</w:t>
      </w:r>
      <w:proofErr w:type="gramEnd"/>
      <w:r w:rsidR="006665B3" w:rsidRPr="00D91B97">
        <w:rPr>
          <w:sz w:val="28"/>
          <w:szCs w:val="28"/>
        </w:rPr>
        <w:t xml:space="preserve"> г. № 422-ФЗ «О проведении эксперимента по установлению специального налогового режима </w:t>
      </w:r>
      <w:r w:rsidR="005C4B15" w:rsidRPr="00D91B97">
        <w:rPr>
          <w:sz w:val="28"/>
          <w:szCs w:val="28"/>
        </w:rPr>
        <w:t>«Налог на профессиональный доход».</w:t>
      </w:r>
      <w:r w:rsidR="006665B3" w:rsidRPr="00D91B97">
        <w:rPr>
          <w:sz w:val="28"/>
          <w:szCs w:val="28"/>
        </w:rPr>
        <w:t xml:space="preserve">  </w:t>
      </w:r>
    </w:p>
    <w:p w:rsidR="00027CCC" w:rsidRPr="00D91B97" w:rsidRDefault="00ED725E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</w:r>
      <w:r w:rsidR="00CF4FE4" w:rsidRPr="00D91B97">
        <w:rPr>
          <w:sz w:val="28"/>
          <w:szCs w:val="28"/>
        </w:rPr>
        <w:t>П</w:t>
      </w:r>
      <w:r w:rsidR="00027CCC" w:rsidRPr="00D91B97">
        <w:rPr>
          <w:sz w:val="28"/>
          <w:szCs w:val="28"/>
        </w:rPr>
        <w:t>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425525" w:rsidRPr="00D91B97" w:rsidRDefault="00F60DF9" w:rsidP="004255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1B97">
        <w:rPr>
          <w:sz w:val="28"/>
          <w:szCs w:val="28"/>
        </w:rPr>
        <w:t>3.</w:t>
      </w:r>
      <w:r w:rsidR="00D90AE7" w:rsidRPr="00D91B97">
        <w:rPr>
          <w:sz w:val="28"/>
          <w:szCs w:val="28"/>
        </w:rPr>
        <w:t xml:space="preserve"> </w:t>
      </w:r>
      <w:proofErr w:type="gramStart"/>
      <w:r w:rsidR="00D90AE7" w:rsidRPr="00D91B97">
        <w:rPr>
          <w:sz w:val="28"/>
          <w:szCs w:val="28"/>
        </w:rPr>
        <w:t>Цел</w:t>
      </w:r>
      <w:r w:rsidR="00467921" w:rsidRPr="00D91B97">
        <w:rPr>
          <w:sz w:val="28"/>
          <w:szCs w:val="28"/>
        </w:rPr>
        <w:t>ь</w:t>
      </w:r>
      <w:r w:rsidR="00806543" w:rsidRPr="00D91B97">
        <w:rPr>
          <w:sz w:val="28"/>
          <w:szCs w:val="28"/>
        </w:rPr>
        <w:t xml:space="preserve"> предлагаемого правового регулирования</w:t>
      </w:r>
      <w:r w:rsidR="00425525" w:rsidRPr="00D91B97">
        <w:rPr>
          <w:sz w:val="28"/>
          <w:szCs w:val="28"/>
        </w:rPr>
        <w:t xml:space="preserve"> заключается в оказании имущественной поддержки субъектам малого и среднего предпринимательства, и организациям, образующим инфраструктуру поддержки субъектов малого и среднего предпринимательства, предусмотренной Федеральным законом от 24 июля 2007 г. № 209-ФЗ «О развитии малого и среднего предпринимательства в Российской Федерации» </w:t>
      </w:r>
      <w:r w:rsidR="00E564D5" w:rsidRPr="00D91B97">
        <w:rPr>
          <w:sz w:val="28"/>
          <w:szCs w:val="28"/>
        </w:rPr>
        <w:t xml:space="preserve"> (далее – </w:t>
      </w:r>
      <w:r w:rsidR="000B4B97" w:rsidRPr="00D91B97">
        <w:rPr>
          <w:sz w:val="28"/>
          <w:szCs w:val="28"/>
        </w:rPr>
        <w:t>ФЗ №</w:t>
      </w:r>
      <w:r w:rsidR="00E564D5" w:rsidRPr="00D91B97">
        <w:rPr>
          <w:sz w:val="28"/>
          <w:szCs w:val="28"/>
        </w:rPr>
        <w:t xml:space="preserve">209) </w:t>
      </w:r>
      <w:r w:rsidR="00425525" w:rsidRPr="00D91B97">
        <w:rPr>
          <w:sz w:val="28"/>
          <w:szCs w:val="28"/>
        </w:rPr>
        <w:t>а также физическим лиц,  применяющих специальный налоговый режим, в течение срока проведения эксперимента, установленного Федеральным</w:t>
      </w:r>
      <w:proofErr w:type="gramEnd"/>
      <w:r w:rsidR="00425525" w:rsidRPr="00D91B97">
        <w:rPr>
          <w:sz w:val="28"/>
          <w:szCs w:val="28"/>
        </w:rPr>
        <w:t xml:space="preserve"> законом от 27 ноября 2018 г. № 422-ФЗ «О проведении эксперимента по установлению специального налогового режима «Налог на профессиональный доход».  </w:t>
      </w:r>
    </w:p>
    <w:p w:rsidR="00693DAC" w:rsidRPr="00D91B97" w:rsidRDefault="00704081" w:rsidP="004E5423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  <w:t xml:space="preserve">4. </w:t>
      </w:r>
      <w:r w:rsidR="00FF2A36" w:rsidRPr="00D91B97">
        <w:rPr>
          <w:sz w:val="28"/>
          <w:szCs w:val="28"/>
        </w:rPr>
        <w:t xml:space="preserve">Проект предусматривает положения, которые </w:t>
      </w:r>
      <w:r w:rsidR="004E5423" w:rsidRPr="00D91B97">
        <w:rPr>
          <w:sz w:val="28"/>
          <w:szCs w:val="28"/>
        </w:rPr>
        <w:t xml:space="preserve">изменяют ранее предусмотренные МНПА обязанности для субъектов предпринимательской и инвестиционной деятельности. </w:t>
      </w:r>
    </w:p>
    <w:p w:rsidR="007D3E7A" w:rsidRPr="00D91B97" w:rsidRDefault="00C6614D" w:rsidP="00890D3F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  <w:t xml:space="preserve">5. </w:t>
      </w:r>
      <w:r w:rsidR="000144BD" w:rsidRPr="00D91B97">
        <w:rPr>
          <w:sz w:val="28"/>
          <w:szCs w:val="28"/>
        </w:rPr>
        <w:t>Риски не</w:t>
      </w:r>
      <w:r w:rsidR="00E827A1" w:rsidRPr="00D91B97">
        <w:rPr>
          <w:sz w:val="28"/>
          <w:szCs w:val="28"/>
        </w:rPr>
        <w:t xml:space="preserve"> </w:t>
      </w:r>
      <w:r w:rsidR="000144BD" w:rsidRPr="00D91B97">
        <w:rPr>
          <w:sz w:val="28"/>
          <w:szCs w:val="28"/>
        </w:rPr>
        <w:t xml:space="preserve">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 w:rsidR="000144BD" w:rsidRPr="00D91B97">
        <w:rPr>
          <w:sz w:val="28"/>
          <w:szCs w:val="28"/>
        </w:rPr>
        <w:t>Усть-Лабинский</w:t>
      </w:r>
      <w:proofErr w:type="spellEnd"/>
      <w:r w:rsidR="000144BD" w:rsidRPr="00D91B97">
        <w:rPr>
          <w:sz w:val="28"/>
          <w:szCs w:val="28"/>
        </w:rPr>
        <w:t xml:space="preserve"> район</w:t>
      </w:r>
      <w:r w:rsidR="004E5423" w:rsidRPr="00D91B97">
        <w:rPr>
          <w:sz w:val="28"/>
          <w:szCs w:val="28"/>
        </w:rPr>
        <w:t xml:space="preserve"> </w:t>
      </w:r>
      <w:r w:rsidR="00DE0ACA" w:rsidRPr="00D91B97">
        <w:rPr>
          <w:sz w:val="28"/>
          <w:szCs w:val="28"/>
        </w:rPr>
        <w:t>заключаются в следующем</w:t>
      </w:r>
      <w:r w:rsidR="004E5423" w:rsidRPr="00D91B97">
        <w:rPr>
          <w:sz w:val="28"/>
          <w:szCs w:val="28"/>
        </w:rPr>
        <w:t>:</w:t>
      </w:r>
    </w:p>
    <w:p w:rsidR="00474A5B" w:rsidRPr="00D91B97" w:rsidRDefault="004E5423" w:rsidP="00890D3F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  <w:t xml:space="preserve">1) </w:t>
      </w:r>
      <w:r w:rsidR="001E121E" w:rsidRPr="00D91B97">
        <w:rPr>
          <w:sz w:val="28"/>
          <w:szCs w:val="28"/>
        </w:rPr>
        <w:t xml:space="preserve">в пункте 1.3 </w:t>
      </w:r>
      <w:r w:rsidR="0014342B" w:rsidRPr="00D91B97">
        <w:rPr>
          <w:sz w:val="28"/>
          <w:szCs w:val="28"/>
        </w:rPr>
        <w:t xml:space="preserve">приложения к </w:t>
      </w:r>
      <w:r w:rsidR="001E121E" w:rsidRPr="00D91B97">
        <w:rPr>
          <w:sz w:val="28"/>
          <w:szCs w:val="28"/>
        </w:rPr>
        <w:t>проект</w:t>
      </w:r>
      <w:r w:rsidR="0014342B" w:rsidRPr="00D91B97">
        <w:rPr>
          <w:sz w:val="28"/>
          <w:szCs w:val="28"/>
        </w:rPr>
        <w:t xml:space="preserve">у </w:t>
      </w:r>
      <w:r w:rsidR="00474A5B" w:rsidRPr="00D91B97">
        <w:rPr>
          <w:sz w:val="28"/>
          <w:szCs w:val="28"/>
        </w:rPr>
        <w:t>решения в нарушении норм ФЗ № 209 указаны субъекты малого и среднего предпринимательства и организации, образующие инфраструктуру поддержки субъектов малого и среднего предпринимательства, которым поддержка не может оказываться.</w:t>
      </w:r>
    </w:p>
    <w:p w:rsidR="004E5423" w:rsidRPr="00D91B97" w:rsidRDefault="00474A5B" w:rsidP="00890D3F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  <w:t xml:space="preserve">Необходимо пункт 1.3 приложения к проекту решения </w:t>
      </w:r>
      <w:proofErr w:type="gramStart"/>
      <w:r w:rsidRPr="00D91B97">
        <w:rPr>
          <w:sz w:val="28"/>
          <w:szCs w:val="28"/>
        </w:rPr>
        <w:t>изложить</w:t>
      </w:r>
      <w:proofErr w:type="gramEnd"/>
      <w:r w:rsidRPr="00D91B97">
        <w:rPr>
          <w:sz w:val="28"/>
          <w:szCs w:val="28"/>
        </w:rPr>
        <w:t xml:space="preserve"> руководствуясь ст.14 ФЗ № 209. </w:t>
      </w:r>
      <w:r w:rsidR="0062595F" w:rsidRPr="00D91B97">
        <w:rPr>
          <w:sz w:val="28"/>
          <w:szCs w:val="28"/>
        </w:rPr>
        <w:t xml:space="preserve"> </w:t>
      </w:r>
      <w:r w:rsidR="008673AD" w:rsidRPr="00D91B97">
        <w:rPr>
          <w:sz w:val="28"/>
          <w:szCs w:val="28"/>
        </w:rPr>
        <w:t xml:space="preserve"> </w:t>
      </w:r>
    </w:p>
    <w:p w:rsidR="005339BA" w:rsidRPr="00D91B97" w:rsidRDefault="007D3E7A" w:rsidP="00890D3F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  <w:t xml:space="preserve"> </w:t>
      </w:r>
      <w:r w:rsidR="00E94703" w:rsidRPr="00D91B97">
        <w:rPr>
          <w:sz w:val="28"/>
          <w:szCs w:val="28"/>
        </w:rPr>
        <w:t xml:space="preserve">2) </w:t>
      </w:r>
      <w:r w:rsidR="003E5CEC" w:rsidRPr="00D91B97">
        <w:rPr>
          <w:sz w:val="28"/>
          <w:szCs w:val="28"/>
        </w:rPr>
        <w:t xml:space="preserve">в пункте </w:t>
      </w:r>
      <w:r w:rsidR="00854958" w:rsidRPr="00D91B97">
        <w:rPr>
          <w:sz w:val="28"/>
          <w:szCs w:val="28"/>
        </w:rPr>
        <w:t xml:space="preserve">4.1 </w:t>
      </w:r>
      <w:r w:rsidR="003E5CEC" w:rsidRPr="00D91B97">
        <w:rPr>
          <w:sz w:val="28"/>
          <w:szCs w:val="28"/>
        </w:rPr>
        <w:t xml:space="preserve">приложения </w:t>
      </w:r>
      <w:r w:rsidR="00854958" w:rsidRPr="00D91B97">
        <w:rPr>
          <w:sz w:val="28"/>
          <w:szCs w:val="28"/>
        </w:rPr>
        <w:t xml:space="preserve">к </w:t>
      </w:r>
      <w:r w:rsidR="003E5CEC" w:rsidRPr="00D91B97">
        <w:rPr>
          <w:sz w:val="28"/>
          <w:szCs w:val="28"/>
        </w:rPr>
        <w:t>проект</w:t>
      </w:r>
      <w:r w:rsidR="00854958" w:rsidRPr="00D91B97">
        <w:rPr>
          <w:sz w:val="28"/>
          <w:szCs w:val="28"/>
        </w:rPr>
        <w:t>у</w:t>
      </w:r>
      <w:r w:rsidR="003E5CEC" w:rsidRPr="00D91B97">
        <w:rPr>
          <w:sz w:val="28"/>
          <w:szCs w:val="28"/>
        </w:rPr>
        <w:t xml:space="preserve"> решения </w:t>
      </w:r>
      <w:r w:rsidR="00706784" w:rsidRPr="00D91B97">
        <w:rPr>
          <w:sz w:val="28"/>
          <w:szCs w:val="28"/>
        </w:rPr>
        <w:t>указаны субъекты малого и среднего предпринимательства</w:t>
      </w:r>
      <w:r w:rsidR="005C2C22" w:rsidRPr="00D91B97">
        <w:rPr>
          <w:sz w:val="28"/>
          <w:szCs w:val="28"/>
        </w:rPr>
        <w:t>,</w:t>
      </w:r>
      <w:r w:rsidR="00706784" w:rsidRPr="00D91B97">
        <w:rPr>
          <w:sz w:val="28"/>
          <w:szCs w:val="28"/>
        </w:rPr>
        <w:t xml:space="preserve"> с которыми договор аренды заключа</w:t>
      </w:r>
      <w:r w:rsidR="005C2C22" w:rsidRPr="00D91B97">
        <w:rPr>
          <w:sz w:val="28"/>
          <w:szCs w:val="28"/>
        </w:rPr>
        <w:t>е</w:t>
      </w:r>
      <w:r w:rsidR="00706784" w:rsidRPr="00D91B97">
        <w:rPr>
          <w:sz w:val="28"/>
          <w:szCs w:val="28"/>
        </w:rPr>
        <w:t>тся на льготных условиях</w:t>
      </w:r>
      <w:r w:rsidR="005C2C22" w:rsidRPr="00D91B97">
        <w:rPr>
          <w:sz w:val="28"/>
          <w:szCs w:val="28"/>
        </w:rPr>
        <w:t>, согласно части 4.1 статьи 18 ФЗ № 209.</w:t>
      </w:r>
      <w:r w:rsidR="00706784" w:rsidRPr="00D91B97">
        <w:rPr>
          <w:sz w:val="28"/>
          <w:szCs w:val="28"/>
        </w:rPr>
        <w:t xml:space="preserve"> </w:t>
      </w:r>
    </w:p>
    <w:p w:rsidR="005469B6" w:rsidRPr="00D91B97" w:rsidRDefault="00706784" w:rsidP="00890D3F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</w:r>
      <w:proofErr w:type="gramStart"/>
      <w:r w:rsidRPr="00D91B97">
        <w:rPr>
          <w:sz w:val="28"/>
          <w:szCs w:val="28"/>
        </w:rPr>
        <w:t>В</w:t>
      </w:r>
      <w:r w:rsidR="00E94703" w:rsidRPr="00D91B97">
        <w:rPr>
          <w:sz w:val="28"/>
          <w:szCs w:val="28"/>
        </w:rPr>
        <w:t xml:space="preserve"> соот</w:t>
      </w:r>
      <w:r w:rsidR="0001328E" w:rsidRPr="00D91B97">
        <w:rPr>
          <w:sz w:val="28"/>
          <w:szCs w:val="28"/>
        </w:rPr>
        <w:t xml:space="preserve">ветствии со статьей 14.1 </w:t>
      </w:r>
      <w:r w:rsidR="000B4B97" w:rsidRPr="00D91B97">
        <w:rPr>
          <w:sz w:val="28"/>
          <w:szCs w:val="28"/>
        </w:rPr>
        <w:t xml:space="preserve">ФЗ </w:t>
      </w:r>
      <w:r w:rsidR="00E564D5" w:rsidRPr="00D91B97">
        <w:rPr>
          <w:sz w:val="28"/>
          <w:szCs w:val="28"/>
        </w:rPr>
        <w:t xml:space="preserve">№ 209,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обратиться в порядке и на условиях, которые установлены частями 2- 6 статьи 14 настоящего </w:t>
      </w:r>
      <w:r w:rsidR="000B4B97" w:rsidRPr="00D91B97">
        <w:rPr>
          <w:sz w:val="28"/>
          <w:szCs w:val="28"/>
        </w:rPr>
        <w:t xml:space="preserve">ФЗ </w:t>
      </w:r>
      <w:r w:rsidR="00E564D5" w:rsidRPr="00D91B97">
        <w:rPr>
          <w:sz w:val="28"/>
          <w:szCs w:val="28"/>
        </w:rPr>
        <w:t xml:space="preserve">№ 209, за оказанием поддержки, предусмотренной статьями 17 – 21, 23, 25 настоящего </w:t>
      </w:r>
      <w:r w:rsidR="000B4B97" w:rsidRPr="00D91B97">
        <w:rPr>
          <w:sz w:val="28"/>
          <w:szCs w:val="28"/>
        </w:rPr>
        <w:t xml:space="preserve">ФЗ </w:t>
      </w:r>
      <w:r w:rsidR="00E564D5" w:rsidRPr="00D91B97">
        <w:rPr>
          <w:sz w:val="28"/>
          <w:szCs w:val="28"/>
        </w:rPr>
        <w:t>№ 209</w:t>
      </w:r>
      <w:r w:rsidR="000B4B97" w:rsidRPr="00D91B97">
        <w:rPr>
          <w:sz w:val="28"/>
          <w:szCs w:val="28"/>
        </w:rPr>
        <w:t>.</w:t>
      </w:r>
      <w:proofErr w:type="gramEnd"/>
    </w:p>
    <w:p w:rsidR="005469B6" w:rsidRPr="00D91B97" w:rsidRDefault="005469B6" w:rsidP="005469B6">
      <w:pPr>
        <w:ind w:firstLine="708"/>
        <w:jc w:val="both"/>
        <w:rPr>
          <w:sz w:val="28"/>
          <w:szCs w:val="28"/>
        </w:rPr>
      </w:pPr>
      <w:r w:rsidRPr="00D91B97">
        <w:rPr>
          <w:sz w:val="28"/>
          <w:szCs w:val="28"/>
        </w:rPr>
        <w:t>Предлагаем рассмотреть возможность внесения в МНПА изменени</w:t>
      </w:r>
      <w:r w:rsidR="00627CA4" w:rsidRPr="00D91B97">
        <w:rPr>
          <w:sz w:val="28"/>
          <w:szCs w:val="28"/>
        </w:rPr>
        <w:t>я,</w:t>
      </w:r>
      <w:r w:rsidR="00706784" w:rsidRPr="00D91B97">
        <w:rPr>
          <w:sz w:val="28"/>
          <w:szCs w:val="28"/>
        </w:rPr>
        <w:t xml:space="preserve"> </w:t>
      </w:r>
      <w:r w:rsidR="005C2C22" w:rsidRPr="00D91B97">
        <w:rPr>
          <w:sz w:val="28"/>
          <w:szCs w:val="28"/>
        </w:rPr>
        <w:t>включив</w:t>
      </w:r>
      <w:r w:rsidR="00706784" w:rsidRPr="00D91B97">
        <w:rPr>
          <w:sz w:val="28"/>
          <w:szCs w:val="28"/>
        </w:rPr>
        <w:t xml:space="preserve"> в льготную категорию физически</w:t>
      </w:r>
      <w:r w:rsidR="005C2C22" w:rsidRPr="00D91B97">
        <w:rPr>
          <w:sz w:val="28"/>
          <w:szCs w:val="28"/>
        </w:rPr>
        <w:t>х</w:t>
      </w:r>
      <w:r w:rsidR="00706784" w:rsidRPr="00D91B97">
        <w:rPr>
          <w:sz w:val="28"/>
          <w:szCs w:val="28"/>
        </w:rPr>
        <w:t xml:space="preserve"> лиц, не являющи</w:t>
      </w:r>
      <w:r w:rsidR="005C2C22" w:rsidRPr="00D91B97">
        <w:rPr>
          <w:sz w:val="28"/>
          <w:szCs w:val="28"/>
        </w:rPr>
        <w:t>х</w:t>
      </w:r>
      <w:r w:rsidR="00706784" w:rsidRPr="00D91B97">
        <w:rPr>
          <w:sz w:val="28"/>
          <w:szCs w:val="28"/>
        </w:rPr>
        <w:t>ся индивидуальными предпринимателями и применяющи</w:t>
      </w:r>
      <w:r w:rsidR="005C2C22" w:rsidRPr="00D91B97">
        <w:rPr>
          <w:sz w:val="28"/>
          <w:szCs w:val="28"/>
        </w:rPr>
        <w:t>х</w:t>
      </w:r>
      <w:r w:rsidR="00706784" w:rsidRPr="00D91B97">
        <w:rPr>
          <w:sz w:val="28"/>
          <w:szCs w:val="28"/>
        </w:rPr>
        <w:t xml:space="preserve"> специальный налоговый режим «Налог на профессиональный доход»</w:t>
      </w:r>
      <w:r w:rsidR="005C2C22" w:rsidRPr="00D91B97">
        <w:rPr>
          <w:sz w:val="28"/>
          <w:szCs w:val="28"/>
        </w:rPr>
        <w:t>.</w:t>
      </w:r>
    </w:p>
    <w:p w:rsidR="00C6614D" w:rsidRPr="00D91B97" w:rsidRDefault="0001328E" w:rsidP="00890D3F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lastRenderedPageBreak/>
        <w:t xml:space="preserve"> </w:t>
      </w:r>
    </w:p>
    <w:p w:rsidR="009E5ED8" w:rsidRPr="00D91B97" w:rsidRDefault="009E5ED8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  <w:t>6. Дополнительные расходы местного бюджета (бюджета муниципального образования Усть-Лабинский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5B6C96" w:rsidRPr="00D91B97" w:rsidRDefault="002B3076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</w:r>
      <w:r w:rsidR="005B6C96" w:rsidRPr="00D91B97">
        <w:rPr>
          <w:sz w:val="28"/>
          <w:szCs w:val="28"/>
        </w:rPr>
        <w:t>Дополнительные расходы</w:t>
      </w:r>
      <w:r w:rsidR="0075761E" w:rsidRPr="00D91B97">
        <w:rPr>
          <w:sz w:val="28"/>
          <w:szCs w:val="28"/>
        </w:rPr>
        <w:t xml:space="preserve"> потенциальных адресатов предлагаемого правового регулирования,</w:t>
      </w:r>
      <w:r w:rsidR="004E5423" w:rsidRPr="00D91B97">
        <w:rPr>
          <w:sz w:val="28"/>
          <w:szCs w:val="28"/>
        </w:rPr>
        <w:t xml:space="preserve"> не предполагаются</w:t>
      </w:r>
      <w:r w:rsidR="007D3E7A" w:rsidRPr="00D91B97">
        <w:rPr>
          <w:sz w:val="28"/>
          <w:szCs w:val="28"/>
        </w:rPr>
        <w:t>.</w:t>
      </w:r>
      <w:r w:rsidR="0075761E" w:rsidRPr="00D91B97">
        <w:rPr>
          <w:sz w:val="28"/>
          <w:szCs w:val="28"/>
        </w:rPr>
        <w:t xml:space="preserve"> </w:t>
      </w:r>
      <w:r w:rsidRPr="00D91B97">
        <w:rPr>
          <w:sz w:val="28"/>
          <w:szCs w:val="28"/>
        </w:rPr>
        <w:t xml:space="preserve"> </w:t>
      </w:r>
    </w:p>
    <w:p w:rsidR="00C36EAB" w:rsidRPr="00D91B97" w:rsidRDefault="00C36EAB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  <w:t>7. В соответствии с Порядком уполномоченный орган провел публичные консультации по проекту в период с</w:t>
      </w:r>
      <w:r w:rsidR="00E772CC" w:rsidRPr="00D91B97">
        <w:rPr>
          <w:sz w:val="28"/>
          <w:szCs w:val="28"/>
        </w:rPr>
        <w:t xml:space="preserve"> 1 </w:t>
      </w:r>
      <w:r w:rsidR="00EA087C" w:rsidRPr="00D91B97">
        <w:rPr>
          <w:sz w:val="28"/>
          <w:szCs w:val="28"/>
        </w:rPr>
        <w:t>апреля</w:t>
      </w:r>
      <w:r w:rsidR="00BB1327" w:rsidRPr="00D91B97">
        <w:rPr>
          <w:sz w:val="28"/>
          <w:szCs w:val="28"/>
        </w:rPr>
        <w:t xml:space="preserve"> </w:t>
      </w:r>
      <w:r w:rsidRPr="00D91B97">
        <w:rPr>
          <w:sz w:val="28"/>
          <w:szCs w:val="28"/>
        </w:rPr>
        <w:t>20</w:t>
      </w:r>
      <w:r w:rsidR="00E772CC" w:rsidRPr="00D91B97">
        <w:rPr>
          <w:sz w:val="28"/>
          <w:szCs w:val="28"/>
        </w:rPr>
        <w:t>2</w:t>
      </w:r>
      <w:r w:rsidR="00EA087C" w:rsidRPr="00D91B97">
        <w:rPr>
          <w:sz w:val="28"/>
          <w:szCs w:val="28"/>
        </w:rPr>
        <w:t>1</w:t>
      </w:r>
      <w:r w:rsidRPr="00D91B97">
        <w:rPr>
          <w:sz w:val="28"/>
          <w:szCs w:val="28"/>
        </w:rPr>
        <w:t xml:space="preserve"> года по </w:t>
      </w:r>
      <w:r w:rsidR="00185B8A" w:rsidRPr="00D91B97">
        <w:rPr>
          <w:sz w:val="28"/>
          <w:szCs w:val="28"/>
        </w:rPr>
        <w:t>1</w:t>
      </w:r>
      <w:r w:rsidR="002E51A8" w:rsidRPr="00D91B97">
        <w:rPr>
          <w:sz w:val="28"/>
          <w:szCs w:val="28"/>
        </w:rPr>
        <w:t>4 апреля</w:t>
      </w:r>
      <w:r w:rsidR="0074107E" w:rsidRPr="00D91B97">
        <w:rPr>
          <w:sz w:val="28"/>
          <w:szCs w:val="28"/>
        </w:rPr>
        <w:t xml:space="preserve">  20</w:t>
      </w:r>
      <w:r w:rsidR="00E772CC" w:rsidRPr="00D91B97">
        <w:rPr>
          <w:sz w:val="28"/>
          <w:szCs w:val="28"/>
        </w:rPr>
        <w:t>2</w:t>
      </w:r>
      <w:r w:rsidR="002E51A8" w:rsidRPr="00D91B97">
        <w:rPr>
          <w:sz w:val="28"/>
          <w:szCs w:val="28"/>
        </w:rPr>
        <w:t>1</w:t>
      </w:r>
      <w:r w:rsidRPr="00D91B97">
        <w:rPr>
          <w:sz w:val="28"/>
          <w:szCs w:val="28"/>
        </w:rPr>
        <w:t xml:space="preserve"> года.</w:t>
      </w:r>
    </w:p>
    <w:p w:rsidR="00C36EAB" w:rsidRPr="00D91B97" w:rsidRDefault="00C36EAB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  <w:t xml:space="preserve">8. </w:t>
      </w:r>
      <w:r w:rsidR="000B1E26" w:rsidRPr="00D91B97">
        <w:rPr>
          <w:sz w:val="28"/>
          <w:szCs w:val="28"/>
        </w:rPr>
        <w:t xml:space="preserve">Информация о проводимых публичных консультациях была размещена на официальном сайте администрации </w:t>
      </w:r>
      <w:proofErr w:type="gramStart"/>
      <w:r w:rsidR="000B1E26" w:rsidRPr="00D91B97">
        <w:rPr>
          <w:sz w:val="28"/>
          <w:szCs w:val="28"/>
        </w:rPr>
        <w:t>муниципального</w:t>
      </w:r>
      <w:proofErr w:type="gramEnd"/>
      <w:r w:rsidR="000B1E26" w:rsidRPr="00D91B97">
        <w:rPr>
          <w:sz w:val="28"/>
          <w:szCs w:val="28"/>
        </w:rPr>
        <w:t xml:space="preserve"> образования Усть-Лабинский район</w:t>
      </w:r>
      <w:r w:rsidR="000739B2" w:rsidRPr="00D91B97">
        <w:rPr>
          <w:sz w:val="28"/>
          <w:szCs w:val="28"/>
        </w:rPr>
        <w:t xml:space="preserve"> (</w:t>
      </w:r>
      <w:hyperlink r:id="rId9" w:history="1">
        <w:r w:rsidR="00A87924" w:rsidRPr="00D91B97">
          <w:rPr>
            <w:rStyle w:val="a7"/>
            <w:color w:val="auto"/>
            <w:sz w:val="28"/>
            <w:szCs w:val="28"/>
          </w:rPr>
          <w:t>http://www.adminustlabinsk.ru/</w:t>
        </w:r>
      </w:hyperlink>
      <w:r w:rsidR="000739B2" w:rsidRPr="00D91B97">
        <w:rPr>
          <w:sz w:val="28"/>
          <w:szCs w:val="28"/>
        </w:rPr>
        <w:t>).</w:t>
      </w:r>
    </w:p>
    <w:p w:rsidR="00A87924" w:rsidRPr="00D91B97" w:rsidRDefault="007E168D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</w:r>
      <w:proofErr w:type="gramStart"/>
      <w:r w:rsidR="00A87924" w:rsidRPr="00D91B97">
        <w:rPr>
          <w:sz w:val="28"/>
          <w:szCs w:val="28"/>
        </w:rPr>
        <w:t>Кроме того, проект направлялся</w:t>
      </w:r>
      <w:r w:rsidR="00835FC2" w:rsidRPr="00D91B97">
        <w:rPr>
          <w:sz w:val="28"/>
          <w:szCs w:val="28"/>
        </w:rPr>
        <w:t xml:space="preserve"> члену Бюро по защите прав предпринимателей и инвесторов ККО «ОПОРА РОССИИ» Новиковой Ю.А., председателю НП «</w:t>
      </w:r>
      <w:proofErr w:type="spellStart"/>
      <w:r w:rsidR="00835FC2" w:rsidRPr="00D91B97">
        <w:rPr>
          <w:sz w:val="28"/>
          <w:szCs w:val="28"/>
        </w:rPr>
        <w:t>Усть-Лабинские</w:t>
      </w:r>
      <w:proofErr w:type="spellEnd"/>
      <w:r w:rsidR="00835FC2" w:rsidRPr="00D91B97">
        <w:rPr>
          <w:sz w:val="28"/>
          <w:szCs w:val="28"/>
        </w:rPr>
        <w:t xml:space="preserve"> фермеры» Якунину В.М., председателю Союза «</w:t>
      </w:r>
      <w:proofErr w:type="spellStart"/>
      <w:r w:rsidR="00835FC2" w:rsidRPr="00D91B97">
        <w:rPr>
          <w:sz w:val="28"/>
          <w:szCs w:val="28"/>
        </w:rPr>
        <w:t>Усть-Лабинская</w:t>
      </w:r>
      <w:proofErr w:type="spellEnd"/>
      <w:r w:rsidR="00835FC2" w:rsidRPr="00D91B97">
        <w:rPr>
          <w:sz w:val="28"/>
          <w:szCs w:val="28"/>
        </w:rPr>
        <w:t xml:space="preserve"> торгово-промышленная палата» Долгову С.Ю., директору ООО «Фонтан» </w:t>
      </w:r>
      <w:proofErr w:type="spellStart"/>
      <w:r w:rsidR="00835FC2" w:rsidRPr="00D91B97">
        <w:rPr>
          <w:sz w:val="28"/>
          <w:szCs w:val="28"/>
        </w:rPr>
        <w:t>Поддубной</w:t>
      </w:r>
      <w:proofErr w:type="spellEnd"/>
      <w:r w:rsidR="00835FC2" w:rsidRPr="00D91B97">
        <w:rPr>
          <w:sz w:val="28"/>
          <w:szCs w:val="28"/>
        </w:rPr>
        <w:t xml:space="preserve"> О.Г., индивидуальному предпринимателю </w:t>
      </w:r>
      <w:proofErr w:type="spellStart"/>
      <w:r w:rsidR="00835FC2" w:rsidRPr="00D91B97">
        <w:rPr>
          <w:sz w:val="28"/>
          <w:szCs w:val="28"/>
        </w:rPr>
        <w:t>Овеченко</w:t>
      </w:r>
      <w:proofErr w:type="spellEnd"/>
      <w:r w:rsidR="00835FC2" w:rsidRPr="00D91B97">
        <w:rPr>
          <w:sz w:val="28"/>
          <w:szCs w:val="28"/>
        </w:rPr>
        <w:t xml:space="preserve"> Н.Е., директору ООО «Формула» Наташиной И.А., индивидуальному предпринимателю </w:t>
      </w:r>
      <w:proofErr w:type="spellStart"/>
      <w:r w:rsidR="00835FC2" w:rsidRPr="00D91B97">
        <w:rPr>
          <w:sz w:val="28"/>
          <w:szCs w:val="28"/>
        </w:rPr>
        <w:t>Грущенко</w:t>
      </w:r>
      <w:proofErr w:type="spellEnd"/>
      <w:r w:rsidR="00835FC2" w:rsidRPr="00D91B97">
        <w:rPr>
          <w:sz w:val="28"/>
          <w:szCs w:val="28"/>
        </w:rPr>
        <w:t xml:space="preserve"> Л.П., главе КФХ Шубину С.П.</w:t>
      </w:r>
      <w:proofErr w:type="gramEnd"/>
      <w:r w:rsidR="00835FC2" w:rsidRPr="00D91B97">
        <w:rPr>
          <w:sz w:val="28"/>
          <w:szCs w:val="28"/>
        </w:rPr>
        <w:t xml:space="preserve">, </w:t>
      </w:r>
      <w:proofErr w:type="gramStart"/>
      <w:r w:rsidR="00835FC2" w:rsidRPr="00D91B97">
        <w:rPr>
          <w:sz w:val="28"/>
          <w:szCs w:val="28"/>
        </w:rPr>
        <w:t xml:space="preserve">главе КФХ </w:t>
      </w:r>
      <w:proofErr w:type="spellStart"/>
      <w:r w:rsidR="00835FC2" w:rsidRPr="00D91B97">
        <w:rPr>
          <w:sz w:val="28"/>
          <w:szCs w:val="28"/>
        </w:rPr>
        <w:t>Горшукову</w:t>
      </w:r>
      <w:proofErr w:type="spellEnd"/>
      <w:r w:rsidR="00835FC2" w:rsidRPr="00D91B97">
        <w:rPr>
          <w:sz w:val="28"/>
          <w:szCs w:val="28"/>
        </w:rPr>
        <w:t xml:space="preserve"> М.С., индивидуальному предпринимателю </w:t>
      </w:r>
      <w:proofErr w:type="spellStart"/>
      <w:r w:rsidR="00835FC2" w:rsidRPr="00D91B97">
        <w:rPr>
          <w:sz w:val="28"/>
          <w:szCs w:val="28"/>
        </w:rPr>
        <w:t>Рылиной</w:t>
      </w:r>
      <w:proofErr w:type="spellEnd"/>
      <w:r w:rsidR="00835FC2" w:rsidRPr="00D91B97">
        <w:rPr>
          <w:sz w:val="28"/>
          <w:szCs w:val="28"/>
        </w:rPr>
        <w:t xml:space="preserve"> Н.В. с которыми заключены соглашения о взаимодействии при проведении о</w:t>
      </w:r>
      <w:r w:rsidR="00AD51BD" w:rsidRPr="00D91B97">
        <w:rPr>
          <w:sz w:val="28"/>
          <w:szCs w:val="28"/>
        </w:rPr>
        <w:t>ценки регулирующего воздействия, а также</w:t>
      </w:r>
      <w:r w:rsidR="006B5842" w:rsidRPr="00D91B97">
        <w:rPr>
          <w:sz w:val="28"/>
          <w:szCs w:val="28"/>
        </w:rPr>
        <w:t xml:space="preserve"> ИП </w:t>
      </w:r>
      <w:proofErr w:type="spellStart"/>
      <w:r w:rsidR="006B5842" w:rsidRPr="00D91B97">
        <w:rPr>
          <w:sz w:val="28"/>
          <w:szCs w:val="28"/>
        </w:rPr>
        <w:t>Амарьянц</w:t>
      </w:r>
      <w:proofErr w:type="spellEnd"/>
      <w:r w:rsidR="006B5842" w:rsidRPr="00D91B97">
        <w:rPr>
          <w:sz w:val="28"/>
          <w:szCs w:val="28"/>
        </w:rPr>
        <w:t xml:space="preserve"> А.А., ИП Беридзе С.О., ООО «Лидер», </w:t>
      </w:r>
      <w:r w:rsidR="007B0ED6" w:rsidRPr="00D91B97">
        <w:rPr>
          <w:sz w:val="28"/>
          <w:szCs w:val="28"/>
        </w:rPr>
        <w:t xml:space="preserve">ИП </w:t>
      </w:r>
      <w:proofErr w:type="spellStart"/>
      <w:r w:rsidR="007B0ED6" w:rsidRPr="00D91B97">
        <w:rPr>
          <w:sz w:val="28"/>
          <w:szCs w:val="28"/>
        </w:rPr>
        <w:t>Шуль</w:t>
      </w:r>
      <w:proofErr w:type="spellEnd"/>
      <w:r w:rsidR="007B0ED6" w:rsidRPr="00D91B97">
        <w:rPr>
          <w:sz w:val="28"/>
          <w:szCs w:val="28"/>
        </w:rPr>
        <w:t xml:space="preserve"> Т.П., ООО «Реванш», </w:t>
      </w:r>
      <w:proofErr w:type="spellStart"/>
      <w:r w:rsidR="00EF5306" w:rsidRPr="00D91B97">
        <w:rPr>
          <w:sz w:val="28"/>
          <w:szCs w:val="28"/>
        </w:rPr>
        <w:t>Усть-Лабинское</w:t>
      </w:r>
      <w:proofErr w:type="spellEnd"/>
      <w:r w:rsidR="00EF5306" w:rsidRPr="00D91B97">
        <w:rPr>
          <w:sz w:val="28"/>
          <w:szCs w:val="28"/>
        </w:rPr>
        <w:t xml:space="preserve"> городское потребительское общество, </w:t>
      </w:r>
      <w:r w:rsidR="00461280" w:rsidRPr="00D91B97">
        <w:rPr>
          <w:sz w:val="28"/>
          <w:szCs w:val="28"/>
        </w:rPr>
        <w:t>ИП Кочергин В.И., ООО «</w:t>
      </w:r>
      <w:proofErr w:type="spellStart"/>
      <w:r w:rsidR="00461280" w:rsidRPr="00D91B97">
        <w:rPr>
          <w:sz w:val="28"/>
          <w:szCs w:val="28"/>
        </w:rPr>
        <w:t>ДорметаллПроект</w:t>
      </w:r>
      <w:proofErr w:type="spellEnd"/>
      <w:r w:rsidR="00461280" w:rsidRPr="00D91B97">
        <w:rPr>
          <w:sz w:val="28"/>
          <w:szCs w:val="28"/>
        </w:rPr>
        <w:t>», ООО «Куб», ИП Артеменко А.В., ООО «</w:t>
      </w:r>
      <w:proofErr w:type="spellStart"/>
      <w:r w:rsidR="00461280" w:rsidRPr="00D91B97">
        <w:rPr>
          <w:sz w:val="28"/>
          <w:szCs w:val="28"/>
        </w:rPr>
        <w:t>Кубаньстрой</w:t>
      </w:r>
      <w:proofErr w:type="spellEnd"/>
      <w:r w:rsidR="00461280" w:rsidRPr="00D91B97">
        <w:rPr>
          <w:sz w:val="28"/>
          <w:szCs w:val="28"/>
        </w:rPr>
        <w:t>», ООО «</w:t>
      </w:r>
      <w:proofErr w:type="spellStart"/>
      <w:r w:rsidR="00461280" w:rsidRPr="00D91B97">
        <w:rPr>
          <w:sz w:val="28"/>
          <w:szCs w:val="28"/>
        </w:rPr>
        <w:t>Монтажспецстрой</w:t>
      </w:r>
      <w:proofErr w:type="spellEnd"/>
      <w:r w:rsidR="00461280" w:rsidRPr="00D91B97">
        <w:rPr>
          <w:sz w:val="28"/>
          <w:szCs w:val="28"/>
        </w:rPr>
        <w:t>», ИП</w:t>
      </w:r>
      <w:proofErr w:type="gramEnd"/>
      <w:r w:rsidR="00461280" w:rsidRPr="00D91B97">
        <w:rPr>
          <w:sz w:val="28"/>
          <w:szCs w:val="28"/>
        </w:rPr>
        <w:t xml:space="preserve"> </w:t>
      </w:r>
      <w:proofErr w:type="spellStart"/>
      <w:r w:rsidR="00461280" w:rsidRPr="00D91B97">
        <w:rPr>
          <w:sz w:val="28"/>
          <w:szCs w:val="28"/>
        </w:rPr>
        <w:t>Завгородняя</w:t>
      </w:r>
      <w:proofErr w:type="spellEnd"/>
      <w:r w:rsidR="00461280" w:rsidRPr="00D91B97">
        <w:rPr>
          <w:sz w:val="28"/>
          <w:szCs w:val="28"/>
        </w:rPr>
        <w:t xml:space="preserve"> Н.Н., ИП </w:t>
      </w:r>
      <w:proofErr w:type="spellStart"/>
      <w:r w:rsidR="00461280" w:rsidRPr="00D91B97">
        <w:rPr>
          <w:sz w:val="28"/>
          <w:szCs w:val="28"/>
        </w:rPr>
        <w:t>Жиляко</w:t>
      </w:r>
      <w:proofErr w:type="spellEnd"/>
      <w:r w:rsidR="00461280" w:rsidRPr="00D91B97">
        <w:rPr>
          <w:sz w:val="28"/>
          <w:szCs w:val="28"/>
        </w:rPr>
        <w:t xml:space="preserve"> О.А., ИП Людвиг А.В., ООО «</w:t>
      </w:r>
      <w:proofErr w:type="spellStart"/>
      <w:r w:rsidR="00461280" w:rsidRPr="00D91B97">
        <w:rPr>
          <w:sz w:val="28"/>
          <w:szCs w:val="28"/>
        </w:rPr>
        <w:t>Теплогазсервис</w:t>
      </w:r>
      <w:proofErr w:type="spellEnd"/>
      <w:r w:rsidR="00461280" w:rsidRPr="00D91B97">
        <w:rPr>
          <w:sz w:val="28"/>
          <w:szCs w:val="28"/>
        </w:rPr>
        <w:t>».</w:t>
      </w:r>
      <w:r w:rsidR="00AD51BD" w:rsidRPr="00D91B97">
        <w:rPr>
          <w:sz w:val="28"/>
          <w:szCs w:val="28"/>
        </w:rPr>
        <w:t xml:space="preserve"> </w:t>
      </w:r>
      <w:r w:rsidR="00A87924" w:rsidRPr="00D91B97">
        <w:rPr>
          <w:sz w:val="28"/>
          <w:szCs w:val="28"/>
        </w:rPr>
        <w:t xml:space="preserve"> </w:t>
      </w:r>
    </w:p>
    <w:p w:rsidR="000B1E26" w:rsidRPr="00D91B97" w:rsidRDefault="00AD51BD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</w:r>
      <w:r w:rsidR="000B1E26" w:rsidRPr="00D91B97">
        <w:rPr>
          <w:sz w:val="28"/>
          <w:szCs w:val="28"/>
        </w:rPr>
        <w:t xml:space="preserve">9. В период проведения </w:t>
      </w:r>
      <w:r w:rsidR="00A21BA9" w:rsidRPr="00D91B97">
        <w:rPr>
          <w:sz w:val="28"/>
          <w:szCs w:val="28"/>
        </w:rPr>
        <w:t>публичных консультаций замечаний и предложений от участников публичных консультаций по проекту не поступало.</w:t>
      </w:r>
    </w:p>
    <w:p w:rsidR="009E5ED8" w:rsidRPr="00D91B97" w:rsidRDefault="00A21BA9" w:rsidP="00D77F48">
      <w:pPr>
        <w:tabs>
          <w:tab w:val="left" w:pos="851"/>
        </w:tabs>
        <w:jc w:val="both"/>
        <w:rPr>
          <w:sz w:val="28"/>
          <w:szCs w:val="28"/>
        </w:rPr>
      </w:pPr>
      <w:r w:rsidRPr="00D91B97">
        <w:rPr>
          <w:sz w:val="28"/>
          <w:szCs w:val="28"/>
        </w:rPr>
        <w:tab/>
        <w:t>10. По результатам оценки регулирующего воздействия сделаны выводы о</w:t>
      </w:r>
      <w:r w:rsidR="00AD51BD" w:rsidRPr="00D91B97">
        <w:rPr>
          <w:sz w:val="28"/>
          <w:szCs w:val="28"/>
        </w:rPr>
        <w:t xml:space="preserve"> наличии в представленном проекте акта положений, указанных в пункте 4.1. Порядка, и о невозможности его дальнейшего согласования.</w:t>
      </w:r>
      <w:r w:rsidRPr="00D91B97">
        <w:rPr>
          <w:sz w:val="28"/>
          <w:szCs w:val="28"/>
        </w:rPr>
        <w:t xml:space="preserve"> </w:t>
      </w:r>
    </w:p>
    <w:p w:rsidR="0000191C" w:rsidRPr="00D91B97" w:rsidRDefault="0000191C" w:rsidP="00D77F48">
      <w:pPr>
        <w:tabs>
          <w:tab w:val="left" w:pos="851"/>
        </w:tabs>
        <w:jc w:val="both"/>
        <w:rPr>
          <w:sz w:val="28"/>
          <w:szCs w:val="28"/>
        </w:rPr>
      </w:pPr>
    </w:p>
    <w:p w:rsidR="00134204" w:rsidRDefault="00134204" w:rsidP="00D77F48">
      <w:pPr>
        <w:tabs>
          <w:tab w:val="left" w:pos="851"/>
        </w:tabs>
        <w:jc w:val="both"/>
        <w:rPr>
          <w:sz w:val="28"/>
          <w:szCs w:val="28"/>
        </w:rPr>
      </w:pPr>
    </w:p>
    <w:p w:rsidR="00DB77F9" w:rsidRDefault="00DB77F9" w:rsidP="00D77F48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70"/>
        <w:gridCol w:w="3276"/>
      </w:tblGrid>
      <w:tr w:rsidR="00A3088D" w:rsidRPr="002010C2" w:rsidTr="00F26010"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</w:tcPr>
          <w:p w:rsidR="00F26010" w:rsidRDefault="003A2A00" w:rsidP="00F260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</w:p>
          <w:p w:rsidR="00A3088D" w:rsidRPr="002010C2" w:rsidRDefault="00A3088D" w:rsidP="00F260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A3088D" w:rsidRPr="002010C2" w:rsidRDefault="00F26010" w:rsidP="003A2A00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2A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2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2A00">
              <w:rPr>
                <w:rFonts w:ascii="Times New Roman" w:hAnsi="Times New Roman" w:cs="Times New Roman"/>
                <w:sz w:val="28"/>
                <w:szCs w:val="28"/>
              </w:rPr>
              <w:t>Гаценко</w:t>
            </w:r>
            <w:proofErr w:type="spellEnd"/>
          </w:p>
        </w:tc>
      </w:tr>
    </w:tbl>
    <w:p w:rsidR="00B71082" w:rsidRDefault="00B71082" w:rsidP="00A3088D">
      <w:pPr>
        <w:tabs>
          <w:tab w:val="left" w:pos="4155"/>
        </w:tabs>
      </w:pPr>
    </w:p>
    <w:p w:rsidR="00B71082" w:rsidRDefault="00B71082" w:rsidP="00B71082"/>
    <w:p w:rsidR="00965A73" w:rsidRDefault="00965A73" w:rsidP="00B71082"/>
    <w:p w:rsidR="00F26010" w:rsidRDefault="00F26010" w:rsidP="00B71082"/>
    <w:p w:rsidR="00F26010" w:rsidRDefault="00F26010" w:rsidP="00B71082"/>
    <w:p w:rsidR="00F26010" w:rsidRDefault="00F26010" w:rsidP="00B71082"/>
    <w:p w:rsidR="003A2A00" w:rsidRDefault="003A2A00" w:rsidP="00B71082"/>
    <w:p w:rsidR="00F47D85" w:rsidRDefault="00B71082" w:rsidP="00B71082">
      <w:proofErr w:type="spellStart"/>
      <w:r>
        <w:t>О.В.Ноздрачева</w:t>
      </w:r>
      <w:proofErr w:type="spellEnd"/>
    </w:p>
    <w:p w:rsidR="00B71082" w:rsidRPr="00B71082" w:rsidRDefault="00B71082" w:rsidP="00B71082">
      <w:r>
        <w:t>5-2</w:t>
      </w:r>
      <w:r w:rsidR="003A2A00">
        <w:t>8</w:t>
      </w:r>
      <w:r>
        <w:t>-</w:t>
      </w:r>
      <w:r w:rsidR="003A2A00">
        <w:t>68</w:t>
      </w:r>
    </w:p>
    <w:sectPr w:rsidR="00B71082" w:rsidRPr="00B71082" w:rsidSect="00F608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6C7" w:rsidRDefault="003A26C7" w:rsidP="00DC4994">
      <w:r>
        <w:separator/>
      </w:r>
    </w:p>
  </w:endnote>
  <w:endnote w:type="continuationSeparator" w:id="0">
    <w:p w:rsidR="003A26C7" w:rsidRDefault="003A26C7" w:rsidP="00DC4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6C7" w:rsidRDefault="003A26C7" w:rsidP="00DC4994">
      <w:r>
        <w:separator/>
      </w:r>
    </w:p>
  </w:footnote>
  <w:footnote w:type="continuationSeparator" w:id="0">
    <w:p w:rsidR="003A26C7" w:rsidRDefault="003A26C7" w:rsidP="00DC4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88D"/>
    <w:rsid w:val="0000191C"/>
    <w:rsid w:val="00003A27"/>
    <w:rsid w:val="000057D6"/>
    <w:rsid w:val="00007EB7"/>
    <w:rsid w:val="00012249"/>
    <w:rsid w:val="0001328E"/>
    <w:rsid w:val="000144BD"/>
    <w:rsid w:val="00015831"/>
    <w:rsid w:val="00023B28"/>
    <w:rsid w:val="00027CCC"/>
    <w:rsid w:val="00033610"/>
    <w:rsid w:val="00041440"/>
    <w:rsid w:val="00041FED"/>
    <w:rsid w:val="00044F23"/>
    <w:rsid w:val="0004652B"/>
    <w:rsid w:val="00051C42"/>
    <w:rsid w:val="00062128"/>
    <w:rsid w:val="000709FB"/>
    <w:rsid w:val="000739B2"/>
    <w:rsid w:val="00074F9E"/>
    <w:rsid w:val="0008085A"/>
    <w:rsid w:val="000817B3"/>
    <w:rsid w:val="00094A3D"/>
    <w:rsid w:val="00094A92"/>
    <w:rsid w:val="000A28CB"/>
    <w:rsid w:val="000A4BD8"/>
    <w:rsid w:val="000B1E26"/>
    <w:rsid w:val="000B3F2D"/>
    <w:rsid w:val="000B4766"/>
    <w:rsid w:val="000B4B97"/>
    <w:rsid w:val="000B5452"/>
    <w:rsid w:val="000B54F0"/>
    <w:rsid w:val="000B6BF8"/>
    <w:rsid w:val="000D599E"/>
    <w:rsid w:val="000D6734"/>
    <w:rsid w:val="000E1A15"/>
    <w:rsid w:val="000E46A1"/>
    <w:rsid w:val="000E50EA"/>
    <w:rsid w:val="000E6946"/>
    <w:rsid w:val="000F0376"/>
    <w:rsid w:val="000F16A2"/>
    <w:rsid w:val="000F1F24"/>
    <w:rsid w:val="000F34A5"/>
    <w:rsid w:val="000F5DE5"/>
    <w:rsid w:val="000F68D4"/>
    <w:rsid w:val="00104DF9"/>
    <w:rsid w:val="00107D54"/>
    <w:rsid w:val="00116C6B"/>
    <w:rsid w:val="001230E5"/>
    <w:rsid w:val="0012357F"/>
    <w:rsid w:val="00125D0D"/>
    <w:rsid w:val="00126183"/>
    <w:rsid w:val="0012670D"/>
    <w:rsid w:val="00127C7F"/>
    <w:rsid w:val="00131763"/>
    <w:rsid w:val="00134204"/>
    <w:rsid w:val="00134418"/>
    <w:rsid w:val="0013510F"/>
    <w:rsid w:val="00137635"/>
    <w:rsid w:val="00142E39"/>
    <w:rsid w:val="0014342B"/>
    <w:rsid w:val="00150D8D"/>
    <w:rsid w:val="00151E03"/>
    <w:rsid w:val="00153C8D"/>
    <w:rsid w:val="00156A26"/>
    <w:rsid w:val="00160A48"/>
    <w:rsid w:val="00163C83"/>
    <w:rsid w:val="001722AB"/>
    <w:rsid w:val="00172611"/>
    <w:rsid w:val="00174D9D"/>
    <w:rsid w:val="0018302E"/>
    <w:rsid w:val="00185B8A"/>
    <w:rsid w:val="00193A23"/>
    <w:rsid w:val="00197529"/>
    <w:rsid w:val="001B091A"/>
    <w:rsid w:val="001D4206"/>
    <w:rsid w:val="001D7B0E"/>
    <w:rsid w:val="001E121E"/>
    <w:rsid w:val="001E1E0A"/>
    <w:rsid w:val="001F077B"/>
    <w:rsid w:val="001F4A11"/>
    <w:rsid w:val="00200D5C"/>
    <w:rsid w:val="00207897"/>
    <w:rsid w:val="002116CF"/>
    <w:rsid w:val="0021693A"/>
    <w:rsid w:val="002262D3"/>
    <w:rsid w:val="00236883"/>
    <w:rsid w:val="00242D99"/>
    <w:rsid w:val="00250049"/>
    <w:rsid w:val="002551B2"/>
    <w:rsid w:val="0025588E"/>
    <w:rsid w:val="00266430"/>
    <w:rsid w:val="00267350"/>
    <w:rsid w:val="0027473F"/>
    <w:rsid w:val="00283E02"/>
    <w:rsid w:val="00285442"/>
    <w:rsid w:val="00292195"/>
    <w:rsid w:val="0029706E"/>
    <w:rsid w:val="002A69A8"/>
    <w:rsid w:val="002B3076"/>
    <w:rsid w:val="002C712C"/>
    <w:rsid w:val="002D05C2"/>
    <w:rsid w:val="002D32FA"/>
    <w:rsid w:val="002D6A10"/>
    <w:rsid w:val="002E0183"/>
    <w:rsid w:val="002E25DB"/>
    <w:rsid w:val="002E51A8"/>
    <w:rsid w:val="002E5FDC"/>
    <w:rsid w:val="002E7612"/>
    <w:rsid w:val="002E7AE8"/>
    <w:rsid w:val="003015A3"/>
    <w:rsid w:val="003025A2"/>
    <w:rsid w:val="00320A81"/>
    <w:rsid w:val="00333174"/>
    <w:rsid w:val="00345C72"/>
    <w:rsid w:val="0034659B"/>
    <w:rsid w:val="00362F94"/>
    <w:rsid w:val="00367460"/>
    <w:rsid w:val="00371632"/>
    <w:rsid w:val="00381548"/>
    <w:rsid w:val="00382273"/>
    <w:rsid w:val="00387019"/>
    <w:rsid w:val="00397DCC"/>
    <w:rsid w:val="003A141D"/>
    <w:rsid w:val="003A26C7"/>
    <w:rsid w:val="003A2A00"/>
    <w:rsid w:val="003A5159"/>
    <w:rsid w:val="003A6AB0"/>
    <w:rsid w:val="003B36AF"/>
    <w:rsid w:val="003B634E"/>
    <w:rsid w:val="003B63F0"/>
    <w:rsid w:val="003C68C8"/>
    <w:rsid w:val="003D5899"/>
    <w:rsid w:val="003D7FC5"/>
    <w:rsid w:val="003E5CEC"/>
    <w:rsid w:val="003F25FB"/>
    <w:rsid w:val="0041361F"/>
    <w:rsid w:val="00421F6B"/>
    <w:rsid w:val="00423EAA"/>
    <w:rsid w:val="00424012"/>
    <w:rsid w:val="00425525"/>
    <w:rsid w:val="00440D36"/>
    <w:rsid w:val="004417FC"/>
    <w:rsid w:val="00441DBE"/>
    <w:rsid w:val="004546FC"/>
    <w:rsid w:val="00461280"/>
    <w:rsid w:val="004612AB"/>
    <w:rsid w:val="00462799"/>
    <w:rsid w:val="00467921"/>
    <w:rsid w:val="00474822"/>
    <w:rsid w:val="00474A5B"/>
    <w:rsid w:val="00482D34"/>
    <w:rsid w:val="00492343"/>
    <w:rsid w:val="00492EFE"/>
    <w:rsid w:val="00496497"/>
    <w:rsid w:val="0049794A"/>
    <w:rsid w:val="004A3B0E"/>
    <w:rsid w:val="004B666B"/>
    <w:rsid w:val="004B7730"/>
    <w:rsid w:val="004C52DB"/>
    <w:rsid w:val="004C52F3"/>
    <w:rsid w:val="004D0A5D"/>
    <w:rsid w:val="004D1299"/>
    <w:rsid w:val="004D73E3"/>
    <w:rsid w:val="004E136B"/>
    <w:rsid w:val="004E288B"/>
    <w:rsid w:val="004E34C2"/>
    <w:rsid w:val="004E5423"/>
    <w:rsid w:val="004E5F7F"/>
    <w:rsid w:val="004F3410"/>
    <w:rsid w:val="004F3F49"/>
    <w:rsid w:val="004F550E"/>
    <w:rsid w:val="004F70BF"/>
    <w:rsid w:val="004F7B19"/>
    <w:rsid w:val="005029CB"/>
    <w:rsid w:val="00520646"/>
    <w:rsid w:val="0052688B"/>
    <w:rsid w:val="005339BA"/>
    <w:rsid w:val="005344D4"/>
    <w:rsid w:val="00544744"/>
    <w:rsid w:val="005469B6"/>
    <w:rsid w:val="00552166"/>
    <w:rsid w:val="00555A2C"/>
    <w:rsid w:val="005624C5"/>
    <w:rsid w:val="005665F9"/>
    <w:rsid w:val="00572D46"/>
    <w:rsid w:val="005B5C2B"/>
    <w:rsid w:val="005B6C96"/>
    <w:rsid w:val="005C2C22"/>
    <w:rsid w:val="005C2CA4"/>
    <w:rsid w:val="005C31D8"/>
    <w:rsid w:val="005C4B15"/>
    <w:rsid w:val="005D00F1"/>
    <w:rsid w:val="005D0165"/>
    <w:rsid w:val="005D129D"/>
    <w:rsid w:val="005E37FC"/>
    <w:rsid w:val="005E55C8"/>
    <w:rsid w:val="005F214C"/>
    <w:rsid w:val="005F5B19"/>
    <w:rsid w:val="005F737D"/>
    <w:rsid w:val="005F7F0B"/>
    <w:rsid w:val="00610B81"/>
    <w:rsid w:val="0061251B"/>
    <w:rsid w:val="00612DC8"/>
    <w:rsid w:val="006174B9"/>
    <w:rsid w:val="00621DEC"/>
    <w:rsid w:val="0062355A"/>
    <w:rsid w:val="0062595F"/>
    <w:rsid w:val="00627CA4"/>
    <w:rsid w:val="00643040"/>
    <w:rsid w:val="00644205"/>
    <w:rsid w:val="00653694"/>
    <w:rsid w:val="00654F83"/>
    <w:rsid w:val="006615F0"/>
    <w:rsid w:val="006665B3"/>
    <w:rsid w:val="006716F5"/>
    <w:rsid w:val="0067416F"/>
    <w:rsid w:val="00674199"/>
    <w:rsid w:val="00675EDD"/>
    <w:rsid w:val="00683A50"/>
    <w:rsid w:val="00684BD0"/>
    <w:rsid w:val="00693DAC"/>
    <w:rsid w:val="00693EF3"/>
    <w:rsid w:val="00695286"/>
    <w:rsid w:val="006A7E0C"/>
    <w:rsid w:val="006B0FDC"/>
    <w:rsid w:val="006B5842"/>
    <w:rsid w:val="006C59A7"/>
    <w:rsid w:val="006C6037"/>
    <w:rsid w:val="006D2830"/>
    <w:rsid w:val="006E1A1A"/>
    <w:rsid w:val="006E39B9"/>
    <w:rsid w:val="006E4DC9"/>
    <w:rsid w:val="006F58FD"/>
    <w:rsid w:val="006F7543"/>
    <w:rsid w:val="00701347"/>
    <w:rsid w:val="00704081"/>
    <w:rsid w:val="00706784"/>
    <w:rsid w:val="00710DA2"/>
    <w:rsid w:val="007176E9"/>
    <w:rsid w:val="00723C56"/>
    <w:rsid w:val="00730E71"/>
    <w:rsid w:val="007315A2"/>
    <w:rsid w:val="00731838"/>
    <w:rsid w:val="00732A14"/>
    <w:rsid w:val="0074107E"/>
    <w:rsid w:val="007502A0"/>
    <w:rsid w:val="00751999"/>
    <w:rsid w:val="007556FF"/>
    <w:rsid w:val="007569A0"/>
    <w:rsid w:val="0075761E"/>
    <w:rsid w:val="00764658"/>
    <w:rsid w:val="0077073E"/>
    <w:rsid w:val="00777C97"/>
    <w:rsid w:val="00782E15"/>
    <w:rsid w:val="00795632"/>
    <w:rsid w:val="007A0589"/>
    <w:rsid w:val="007A1270"/>
    <w:rsid w:val="007A15DD"/>
    <w:rsid w:val="007A293D"/>
    <w:rsid w:val="007A4D3E"/>
    <w:rsid w:val="007A5E6C"/>
    <w:rsid w:val="007A6414"/>
    <w:rsid w:val="007A6B94"/>
    <w:rsid w:val="007B08AC"/>
    <w:rsid w:val="007B0ED6"/>
    <w:rsid w:val="007B149B"/>
    <w:rsid w:val="007B47E4"/>
    <w:rsid w:val="007C02B4"/>
    <w:rsid w:val="007C080D"/>
    <w:rsid w:val="007D0630"/>
    <w:rsid w:val="007D09A5"/>
    <w:rsid w:val="007D3E7A"/>
    <w:rsid w:val="007D768E"/>
    <w:rsid w:val="007E168D"/>
    <w:rsid w:val="007F4F29"/>
    <w:rsid w:val="00806543"/>
    <w:rsid w:val="00806C89"/>
    <w:rsid w:val="00807245"/>
    <w:rsid w:val="008119C5"/>
    <w:rsid w:val="008127D8"/>
    <w:rsid w:val="00820DDC"/>
    <w:rsid w:val="008239E6"/>
    <w:rsid w:val="00832200"/>
    <w:rsid w:val="0083476B"/>
    <w:rsid w:val="00835FC2"/>
    <w:rsid w:val="00840DFA"/>
    <w:rsid w:val="00847076"/>
    <w:rsid w:val="00854958"/>
    <w:rsid w:val="008621DE"/>
    <w:rsid w:val="0086629F"/>
    <w:rsid w:val="008662B0"/>
    <w:rsid w:val="008673AD"/>
    <w:rsid w:val="008727A9"/>
    <w:rsid w:val="00877C68"/>
    <w:rsid w:val="00882992"/>
    <w:rsid w:val="00890802"/>
    <w:rsid w:val="00890D3F"/>
    <w:rsid w:val="00894FB1"/>
    <w:rsid w:val="00895856"/>
    <w:rsid w:val="00896552"/>
    <w:rsid w:val="008A57F4"/>
    <w:rsid w:val="008A768B"/>
    <w:rsid w:val="008A7E02"/>
    <w:rsid w:val="008B5145"/>
    <w:rsid w:val="008C3347"/>
    <w:rsid w:val="008C7C0E"/>
    <w:rsid w:val="008E4419"/>
    <w:rsid w:val="008E55E5"/>
    <w:rsid w:val="008F4718"/>
    <w:rsid w:val="0090105D"/>
    <w:rsid w:val="009037D7"/>
    <w:rsid w:val="009038AA"/>
    <w:rsid w:val="009072C2"/>
    <w:rsid w:val="00922045"/>
    <w:rsid w:val="00922C92"/>
    <w:rsid w:val="0092530D"/>
    <w:rsid w:val="00927506"/>
    <w:rsid w:val="00933310"/>
    <w:rsid w:val="009501C5"/>
    <w:rsid w:val="00956AAD"/>
    <w:rsid w:val="00961139"/>
    <w:rsid w:val="00961F38"/>
    <w:rsid w:val="00965A73"/>
    <w:rsid w:val="0096635B"/>
    <w:rsid w:val="00966CD7"/>
    <w:rsid w:val="009712FF"/>
    <w:rsid w:val="00971C55"/>
    <w:rsid w:val="00974095"/>
    <w:rsid w:val="00976AC4"/>
    <w:rsid w:val="00977E46"/>
    <w:rsid w:val="009856B7"/>
    <w:rsid w:val="0099617B"/>
    <w:rsid w:val="009B6DA5"/>
    <w:rsid w:val="009C0B69"/>
    <w:rsid w:val="009C6B99"/>
    <w:rsid w:val="009D0520"/>
    <w:rsid w:val="009D0A27"/>
    <w:rsid w:val="009D3977"/>
    <w:rsid w:val="009D4D74"/>
    <w:rsid w:val="009E5ED8"/>
    <w:rsid w:val="00A025D8"/>
    <w:rsid w:val="00A04249"/>
    <w:rsid w:val="00A079C4"/>
    <w:rsid w:val="00A11E19"/>
    <w:rsid w:val="00A179D5"/>
    <w:rsid w:val="00A20CB4"/>
    <w:rsid w:val="00A21599"/>
    <w:rsid w:val="00A21BA9"/>
    <w:rsid w:val="00A22E4D"/>
    <w:rsid w:val="00A3088D"/>
    <w:rsid w:val="00A35BE2"/>
    <w:rsid w:val="00A45725"/>
    <w:rsid w:val="00A45827"/>
    <w:rsid w:val="00A47A1B"/>
    <w:rsid w:val="00A62AFA"/>
    <w:rsid w:val="00A70ACF"/>
    <w:rsid w:val="00A72573"/>
    <w:rsid w:val="00A84C4D"/>
    <w:rsid w:val="00A85B3C"/>
    <w:rsid w:val="00A87872"/>
    <w:rsid w:val="00A87924"/>
    <w:rsid w:val="00A93A87"/>
    <w:rsid w:val="00A9623D"/>
    <w:rsid w:val="00AA54CF"/>
    <w:rsid w:val="00AA72C3"/>
    <w:rsid w:val="00AB4B58"/>
    <w:rsid w:val="00AC1759"/>
    <w:rsid w:val="00AC1E9B"/>
    <w:rsid w:val="00AC33C4"/>
    <w:rsid w:val="00AC3493"/>
    <w:rsid w:val="00AD01FF"/>
    <w:rsid w:val="00AD205D"/>
    <w:rsid w:val="00AD51BD"/>
    <w:rsid w:val="00AF6643"/>
    <w:rsid w:val="00AF6BF8"/>
    <w:rsid w:val="00B03C2D"/>
    <w:rsid w:val="00B03EF7"/>
    <w:rsid w:val="00B069C6"/>
    <w:rsid w:val="00B07391"/>
    <w:rsid w:val="00B10BE9"/>
    <w:rsid w:val="00B177F8"/>
    <w:rsid w:val="00B20C31"/>
    <w:rsid w:val="00B22B41"/>
    <w:rsid w:val="00B2300C"/>
    <w:rsid w:val="00B25875"/>
    <w:rsid w:val="00B26ABE"/>
    <w:rsid w:val="00B26D49"/>
    <w:rsid w:val="00B276D5"/>
    <w:rsid w:val="00B345E4"/>
    <w:rsid w:val="00B36835"/>
    <w:rsid w:val="00B44D44"/>
    <w:rsid w:val="00B458DB"/>
    <w:rsid w:val="00B463BD"/>
    <w:rsid w:val="00B47C41"/>
    <w:rsid w:val="00B50EF3"/>
    <w:rsid w:val="00B56F8D"/>
    <w:rsid w:val="00B66090"/>
    <w:rsid w:val="00B71082"/>
    <w:rsid w:val="00B7296D"/>
    <w:rsid w:val="00B74A33"/>
    <w:rsid w:val="00B74A89"/>
    <w:rsid w:val="00B91265"/>
    <w:rsid w:val="00B93ECD"/>
    <w:rsid w:val="00B93F68"/>
    <w:rsid w:val="00B9754D"/>
    <w:rsid w:val="00BA4AF7"/>
    <w:rsid w:val="00BA5AE8"/>
    <w:rsid w:val="00BA6C32"/>
    <w:rsid w:val="00BB1327"/>
    <w:rsid w:val="00BB6B3B"/>
    <w:rsid w:val="00BC2293"/>
    <w:rsid w:val="00BC4419"/>
    <w:rsid w:val="00BC4A86"/>
    <w:rsid w:val="00BC4EC8"/>
    <w:rsid w:val="00BD57F3"/>
    <w:rsid w:val="00BE0254"/>
    <w:rsid w:val="00BF18EF"/>
    <w:rsid w:val="00BF79F7"/>
    <w:rsid w:val="00BF7F22"/>
    <w:rsid w:val="00C01B60"/>
    <w:rsid w:val="00C03CE7"/>
    <w:rsid w:val="00C122E4"/>
    <w:rsid w:val="00C231A3"/>
    <w:rsid w:val="00C33B76"/>
    <w:rsid w:val="00C36EAB"/>
    <w:rsid w:val="00C43A7A"/>
    <w:rsid w:val="00C54B65"/>
    <w:rsid w:val="00C56093"/>
    <w:rsid w:val="00C56FAA"/>
    <w:rsid w:val="00C6614D"/>
    <w:rsid w:val="00C73429"/>
    <w:rsid w:val="00C77B45"/>
    <w:rsid w:val="00C86B75"/>
    <w:rsid w:val="00C92E0A"/>
    <w:rsid w:val="00C955C0"/>
    <w:rsid w:val="00C9622D"/>
    <w:rsid w:val="00C96E4F"/>
    <w:rsid w:val="00CA382A"/>
    <w:rsid w:val="00CB0FCA"/>
    <w:rsid w:val="00CC26FA"/>
    <w:rsid w:val="00CC7B0F"/>
    <w:rsid w:val="00CD23DF"/>
    <w:rsid w:val="00CE5DA1"/>
    <w:rsid w:val="00CE7ED5"/>
    <w:rsid w:val="00CF1EA0"/>
    <w:rsid w:val="00CF4FE4"/>
    <w:rsid w:val="00CF5207"/>
    <w:rsid w:val="00D000BB"/>
    <w:rsid w:val="00D03602"/>
    <w:rsid w:val="00D10654"/>
    <w:rsid w:val="00D11DD6"/>
    <w:rsid w:val="00D20404"/>
    <w:rsid w:val="00D25809"/>
    <w:rsid w:val="00D27E68"/>
    <w:rsid w:val="00D32978"/>
    <w:rsid w:val="00D36B8F"/>
    <w:rsid w:val="00D5085B"/>
    <w:rsid w:val="00D57FD0"/>
    <w:rsid w:val="00D61069"/>
    <w:rsid w:val="00D66453"/>
    <w:rsid w:val="00D71327"/>
    <w:rsid w:val="00D7478C"/>
    <w:rsid w:val="00D77F48"/>
    <w:rsid w:val="00D84E83"/>
    <w:rsid w:val="00D871E9"/>
    <w:rsid w:val="00D87D85"/>
    <w:rsid w:val="00D90AE7"/>
    <w:rsid w:val="00D91B97"/>
    <w:rsid w:val="00D950FC"/>
    <w:rsid w:val="00DA4623"/>
    <w:rsid w:val="00DB77F9"/>
    <w:rsid w:val="00DC1EC8"/>
    <w:rsid w:val="00DC4994"/>
    <w:rsid w:val="00DC69C1"/>
    <w:rsid w:val="00DD7AAC"/>
    <w:rsid w:val="00DE0ACA"/>
    <w:rsid w:val="00DE1552"/>
    <w:rsid w:val="00DF248F"/>
    <w:rsid w:val="00DF5212"/>
    <w:rsid w:val="00DF553A"/>
    <w:rsid w:val="00DF6729"/>
    <w:rsid w:val="00DF705C"/>
    <w:rsid w:val="00E02F78"/>
    <w:rsid w:val="00E04AE1"/>
    <w:rsid w:val="00E236B0"/>
    <w:rsid w:val="00E24C3E"/>
    <w:rsid w:val="00E26CD9"/>
    <w:rsid w:val="00E30344"/>
    <w:rsid w:val="00E546EB"/>
    <w:rsid w:val="00E54CD4"/>
    <w:rsid w:val="00E564D5"/>
    <w:rsid w:val="00E7568A"/>
    <w:rsid w:val="00E772CC"/>
    <w:rsid w:val="00E813AA"/>
    <w:rsid w:val="00E827A1"/>
    <w:rsid w:val="00E87701"/>
    <w:rsid w:val="00E87D97"/>
    <w:rsid w:val="00E94703"/>
    <w:rsid w:val="00EA087C"/>
    <w:rsid w:val="00EA6799"/>
    <w:rsid w:val="00EB240B"/>
    <w:rsid w:val="00EB3FD2"/>
    <w:rsid w:val="00ED0AD5"/>
    <w:rsid w:val="00ED26C5"/>
    <w:rsid w:val="00ED5FA5"/>
    <w:rsid w:val="00ED725E"/>
    <w:rsid w:val="00ED741F"/>
    <w:rsid w:val="00EE39CD"/>
    <w:rsid w:val="00EE4C82"/>
    <w:rsid w:val="00EF14E8"/>
    <w:rsid w:val="00EF5306"/>
    <w:rsid w:val="00F006D9"/>
    <w:rsid w:val="00F07C87"/>
    <w:rsid w:val="00F115CC"/>
    <w:rsid w:val="00F11860"/>
    <w:rsid w:val="00F1205A"/>
    <w:rsid w:val="00F22A36"/>
    <w:rsid w:val="00F26010"/>
    <w:rsid w:val="00F26432"/>
    <w:rsid w:val="00F30CC5"/>
    <w:rsid w:val="00F30EAE"/>
    <w:rsid w:val="00F36920"/>
    <w:rsid w:val="00F422C9"/>
    <w:rsid w:val="00F47D85"/>
    <w:rsid w:val="00F572FB"/>
    <w:rsid w:val="00F608DE"/>
    <w:rsid w:val="00F60DF9"/>
    <w:rsid w:val="00F66DA0"/>
    <w:rsid w:val="00F80FE0"/>
    <w:rsid w:val="00F9546C"/>
    <w:rsid w:val="00FA2096"/>
    <w:rsid w:val="00FC1B3D"/>
    <w:rsid w:val="00FC4DA3"/>
    <w:rsid w:val="00FD11F7"/>
    <w:rsid w:val="00FE6B96"/>
    <w:rsid w:val="00FF2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088D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3088D"/>
    <w:pPr>
      <w:framePr w:w="4134" w:h="4129" w:hSpace="142" w:wrap="auto" w:vAnchor="text" w:hAnchor="page" w:x="1709" w:y="13"/>
      <w:spacing w:line="300" w:lineRule="atLeast"/>
      <w:jc w:val="center"/>
    </w:pPr>
    <w:rPr>
      <w:b/>
      <w:caps/>
      <w:sz w:val="28"/>
      <w:szCs w:val="28"/>
    </w:rPr>
  </w:style>
  <w:style w:type="paragraph" w:styleId="3">
    <w:name w:val="Body Text 3"/>
    <w:basedOn w:val="a"/>
    <w:link w:val="30"/>
    <w:rsid w:val="00A3088D"/>
    <w:pPr>
      <w:framePr w:w="4360" w:h="4450" w:hSpace="142" w:wrap="auto" w:vAnchor="text" w:hAnchor="page" w:x="1709" w:y="9"/>
      <w:jc w:val="center"/>
    </w:pPr>
  </w:style>
  <w:style w:type="character" w:customStyle="1" w:styleId="30">
    <w:name w:val="Основной текст 3 Знак"/>
    <w:basedOn w:val="a0"/>
    <w:link w:val="3"/>
    <w:rsid w:val="00A308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3088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a4">
    <w:name w:val="Гипертекстовая ссылка"/>
    <w:basedOn w:val="a0"/>
    <w:uiPriority w:val="99"/>
    <w:rsid w:val="00A3088D"/>
    <w:rPr>
      <w:rFonts w:cs="Times New Roman"/>
      <w:b/>
      <w:color w:val="106BBE"/>
    </w:rPr>
  </w:style>
  <w:style w:type="paragraph" w:customStyle="1" w:styleId="a5">
    <w:name w:val="Прижатый влево"/>
    <w:basedOn w:val="a"/>
    <w:next w:val="a"/>
    <w:uiPriority w:val="99"/>
    <w:rsid w:val="00A308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uiPriority w:val="99"/>
    <w:rsid w:val="00A308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160A4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F66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C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inustlabi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CCE5B-D742-47A3-A4BD-71070C297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3192</TotalTime>
  <Pages>5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2356-00050</cp:lastModifiedBy>
  <cp:revision>593</cp:revision>
  <cp:lastPrinted>2020-12-04T11:47:00Z</cp:lastPrinted>
  <dcterms:created xsi:type="dcterms:W3CDTF">2016-08-23T07:55:00Z</dcterms:created>
  <dcterms:modified xsi:type="dcterms:W3CDTF">2021-04-23T06:50:00Z</dcterms:modified>
</cp:coreProperties>
</file>